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EA755" w14:textId="77777777" w:rsidR="001610FF" w:rsidRPr="004B0FA8" w:rsidRDefault="001610FF" w:rsidP="00C31308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</w:p>
    <w:p w14:paraId="5568A4A3" w14:textId="029944BD" w:rsidR="007B4B68" w:rsidRPr="004B0FA8" w:rsidRDefault="007B4B68" w:rsidP="00C31308">
      <w:pPr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B0FA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Příloha č. </w:t>
      </w:r>
      <w:r w:rsidR="00AF1001" w:rsidRPr="004B0FA8">
        <w:rPr>
          <w:rFonts w:asciiTheme="minorHAnsi" w:eastAsiaTheme="minorEastAsia" w:hAnsiTheme="minorHAnsi" w:cstheme="minorHAnsi"/>
          <w:b/>
          <w:bCs/>
          <w:sz w:val="22"/>
          <w:szCs w:val="22"/>
        </w:rPr>
        <w:t>1</w:t>
      </w:r>
      <w:r w:rsidRPr="004B0FA8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Zadávací dokumentace:</w:t>
      </w:r>
    </w:p>
    <w:p w14:paraId="73884C2A" w14:textId="77777777" w:rsidR="00E86341" w:rsidRPr="004B0FA8" w:rsidRDefault="00E86341" w:rsidP="00E86341">
      <w:pPr>
        <w:spacing w:before="60" w:after="60"/>
        <w:jc w:val="center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4B0FA8">
        <w:rPr>
          <w:rFonts w:asciiTheme="minorHAnsi" w:eastAsiaTheme="minorEastAsia" w:hAnsiTheme="minorHAnsi" w:cstheme="minorHAnsi"/>
          <w:b/>
          <w:bCs/>
          <w:sz w:val="28"/>
          <w:szCs w:val="28"/>
        </w:rPr>
        <w:t>OBECNÉ PODMÍNKY PROKAZOVÁNÍ KVALIFIKACE</w:t>
      </w:r>
    </w:p>
    <w:tbl>
      <w:tblPr>
        <w:tblStyle w:val="Tabulkasmkou4zvraznn3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00" w:firstRow="0" w:lastRow="0" w:firstColumn="0" w:lastColumn="0" w:noHBand="0" w:noVBand="1"/>
      </w:tblPr>
      <w:tblGrid>
        <w:gridCol w:w="2802"/>
        <w:gridCol w:w="7052"/>
      </w:tblGrid>
      <w:tr w:rsidR="00C0169B" w:rsidRPr="004B0FA8" w14:paraId="7D01F965" w14:textId="77777777" w:rsidTr="001A79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2" w:type="pct"/>
            <w:shd w:val="clear" w:color="auto" w:fill="D9D9D9" w:themeFill="background1" w:themeFillShade="D9"/>
          </w:tcPr>
          <w:p w14:paraId="2E82A130" w14:textId="77777777" w:rsidR="00C0169B" w:rsidRPr="004B0FA8" w:rsidRDefault="00C0169B" w:rsidP="00627C0D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4B0FA8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Název veřejné zakázky</w:t>
            </w:r>
          </w:p>
        </w:tc>
        <w:tc>
          <w:tcPr>
            <w:tcW w:w="3578" w:type="pct"/>
            <w:shd w:val="clear" w:color="auto" w:fill="FFFFFF" w:themeFill="background1"/>
          </w:tcPr>
          <w:p w14:paraId="646E7817" w14:textId="7A59877A" w:rsidR="00C0169B" w:rsidRPr="004B0FA8" w:rsidRDefault="0065035A" w:rsidP="00B943B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color w:val="000000" w:themeColor="text1"/>
                <w:sz w:val="24"/>
                <w:szCs w:val="24"/>
              </w:rPr>
              <w:t>Pořízení nových webových stránek lekarnici.cz</w:t>
            </w:r>
          </w:p>
        </w:tc>
      </w:tr>
    </w:tbl>
    <w:p w14:paraId="030438D7" w14:textId="77777777" w:rsidR="00C0169B" w:rsidRPr="004B0FA8" w:rsidRDefault="00C0169B" w:rsidP="00627C0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color w:val="FFFFFF" w:themeColor="background1"/>
          <w:sz w:val="22"/>
          <w:szCs w:val="22"/>
        </w:rPr>
      </w:pPr>
    </w:p>
    <w:tbl>
      <w:tblPr>
        <w:tblStyle w:val="Tmavtabulkasmkou5zvraznn3"/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5"/>
        <w:gridCol w:w="7054"/>
      </w:tblGrid>
      <w:tr w:rsidR="00BB3B51" w:rsidRPr="004B0FA8" w14:paraId="0E3DD6A9" w14:textId="77777777" w:rsidTr="00E73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4053605" w14:textId="77777777" w:rsidR="00BB3B51" w:rsidRPr="004B0FA8" w:rsidRDefault="00BB3B51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Cs w:val="0"/>
                <w:color w:val="auto"/>
              </w:rPr>
              <w:t>Zadavatel:</w:t>
            </w:r>
          </w:p>
        </w:tc>
        <w:tc>
          <w:tcPr>
            <w:tcW w:w="705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6F63436" w14:textId="401FAC24" w:rsidR="00BB3B51" w:rsidRPr="004B0FA8" w:rsidRDefault="00F5043A" w:rsidP="00681AA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Cs w:val="0"/>
                <w:color w:val="auto"/>
              </w:rPr>
              <w:t>ČESKÁ LÉKÁRNICKÁ KOMORA</w:t>
            </w:r>
          </w:p>
        </w:tc>
      </w:tr>
      <w:tr w:rsidR="00BB3B51" w:rsidRPr="004B0FA8" w14:paraId="0C59D235" w14:textId="77777777" w:rsidTr="00E7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7560B91B" w14:textId="77777777" w:rsidR="00BB3B51" w:rsidRPr="004B0FA8" w:rsidRDefault="00BB3B51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sídlo:</w:t>
            </w:r>
          </w:p>
        </w:tc>
        <w:tc>
          <w:tcPr>
            <w:tcW w:w="7054" w:type="dxa"/>
            <w:shd w:val="clear" w:color="auto" w:fill="FFFFFF" w:themeFill="background1"/>
          </w:tcPr>
          <w:p w14:paraId="1AAA24FE" w14:textId="0B1476D6" w:rsidR="00BB3B51" w:rsidRPr="004B0FA8" w:rsidRDefault="00E4679E" w:rsidP="00681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</w:rPr>
              <w:t>Rozárčina 1422/9, 140 02 Praha 4</w:t>
            </w:r>
          </w:p>
        </w:tc>
      </w:tr>
      <w:tr w:rsidR="00C03DDF" w:rsidRPr="004B0FA8" w14:paraId="02EDB256" w14:textId="77777777" w:rsidTr="003E586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0B2143AE" w14:textId="77777777" w:rsidR="00C03DDF" w:rsidRPr="004B0FA8" w:rsidRDefault="00C03DDF" w:rsidP="003E586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IČ</w:t>
            </w:r>
            <w:r>
              <w:rPr>
                <w:rFonts w:asciiTheme="minorHAnsi" w:eastAsiaTheme="minorEastAsia" w:hAnsiTheme="minorHAnsi" w:cstheme="minorHAnsi"/>
                <w:b w:val="0"/>
                <w:color w:val="auto"/>
              </w:rPr>
              <w:t>O</w:t>
            </w: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:</w:t>
            </w:r>
          </w:p>
        </w:tc>
        <w:tc>
          <w:tcPr>
            <w:tcW w:w="7054" w:type="dxa"/>
            <w:shd w:val="clear" w:color="auto" w:fill="FFFFFF" w:themeFill="background1"/>
          </w:tcPr>
          <w:p w14:paraId="162E227C" w14:textId="77777777" w:rsidR="00C03DDF" w:rsidRPr="004B0FA8" w:rsidRDefault="00C03DDF" w:rsidP="003E58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</w:rPr>
            </w:pPr>
            <w:r w:rsidRPr="004B0FA8">
              <w:rPr>
                <w:rFonts w:asciiTheme="minorHAnsi" w:eastAsiaTheme="minorEastAsia" w:hAnsiTheme="minorHAnsi" w:cstheme="minorHAnsi"/>
                <w:b/>
              </w:rPr>
              <w:t>407 63 021</w:t>
            </w:r>
          </w:p>
        </w:tc>
      </w:tr>
      <w:tr w:rsidR="00BB3B51" w:rsidRPr="004B0FA8" w14:paraId="23AD436C" w14:textId="77777777" w:rsidTr="00E7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6CE1FBFD" w14:textId="07451F13" w:rsidR="00BB3B51" w:rsidRPr="004B0FA8" w:rsidRDefault="00C03DDF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>
              <w:rPr>
                <w:rFonts w:asciiTheme="minorHAnsi" w:eastAsiaTheme="minorEastAsia" w:hAnsiTheme="minorHAnsi" w:cstheme="minorHAnsi"/>
                <w:b w:val="0"/>
                <w:color w:val="auto"/>
              </w:rPr>
              <w:t>DIČ</w:t>
            </w:r>
            <w:r w:rsidR="00BB3B51"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:</w:t>
            </w:r>
          </w:p>
        </w:tc>
        <w:tc>
          <w:tcPr>
            <w:tcW w:w="7054" w:type="dxa"/>
            <w:shd w:val="clear" w:color="auto" w:fill="FFFFFF" w:themeFill="background1"/>
          </w:tcPr>
          <w:p w14:paraId="348D16B7" w14:textId="595CA6B4" w:rsidR="00BB3B51" w:rsidRPr="00C03DDF" w:rsidRDefault="00C03DDF" w:rsidP="00681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  <w:r>
              <w:rPr>
                <w:rFonts w:asciiTheme="minorHAnsi" w:eastAsiaTheme="minorEastAsia" w:hAnsiTheme="minorHAnsi" w:cstheme="minorHAnsi"/>
                <w:bCs/>
              </w:rPr>
              <w:t>CZ</w:t>
            </w:r>
            <w:r w:rsidR="002D1E7A" w:rsidRPr="00C03DDF">
              <w:rPr>
                <w:rFonts w:asciiTheme="minorHAnsi" w:eastAsiaTheme="minorEastAsia" w:hAnsiTheme="minorHAnsi" w:cstheme="minorHAnsi"/>
                <w:bCs/>
              </w:rPr>
              <w:t>40763021</w:t>
            </w:r>
          </w:p>
        </w:tc>
      </w:tr>
      <w:tr w:rsidR="00BB3B51" w:rsidRPr="004B0FA8" w14:paraId="00E25267" w14:textId="77777777" w:rsidTr="00787DC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0AFBFB38" w14:textId="4984FC9C" w:rsidR="00BB3B51" w:rsidRPr="004B0FA8" w:rsidRDefault="00817DA2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Zástupce pro toto výběrové řízení</w:t>
            </w:r>
          </w:p>
        </w:tc>
        <w:tc>
          <w:tcPr>
            <w:tcW w:w="7054" w:type="dxa"/>
            <w:shd w:val="clear" w:color="auto" w:fill="FFFFFF" w:themeFill="background1"/>
            <w:vAlign w:val="center"/>
          </w:tcPr>
          <w:p w14:paraId="7FE14A0A" w14:textId="281A8C14" w:rsidR="00BB3B51" w:rsidRPr="004B0FA8" w:rsidRDefault="00F1157F" w:rsidP="00681A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</w:rPr>
              <w:t>PharmDr. Martin Kopecký, Ph.D.</w:t>
            </w:r>
          </w:p>
        </w:tc>
      </w:tr>
      <w:tr w:rsidR="00BB3B51" w:rsidRPr="004B0FA8" w14:paraId="29484066" w14:textId="77777777" w:rsidTr="00E73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14:paraId="057FFB22" w14:textId="77777777" w:rsidR="00BB3B51" w:rsidRPr="004B0FA8" w:rsidRDefault="00BB3B51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e-mail:</w:t>
            </w:r>
          </w:p>
        </w:tc>
        <w:tc>
          <w:tcPr>
            <w:tcW w:w="7054" w:type="dxa"/>
            <w:shd w:val="clear" w:color="auto" w:fill="FFFFFF" w:themeFill="background1"/>
          </w:tcPr>
          <w:p w14:paraId="19D2064C" w14:textId="0AA7AD6D" w:rsidR="00BB3B51" w:rsidRPr="004B0FA8" w:rsidRDefault="00C03DDF" w:rsidP="00681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  <w:hyperlink r:id="rId10" w:history="1">
              <w:r w:rsidR="004B0FA8" w:rsidRPr="004B0FA8">
                <w:rPr>
                  <w:rFonts w:asciiTheme="minorHAnsi" w:hAnsiTheme="minorHAnsi" w:cstheme="minorHAnsi"/>
                  <w:bCs/>
                </w:rPr>
                <w:t>k</w:t>
              </w:r>
              <w:r w:rsidR="003F187A" w:rsidRPr="004B0FA8">
                <w:rPr>
                  <w:rFonts w:asciiTheme="minorHAnsi" w:eastAsiaTheme="minorEastAsia" w:hAnsiTheme="minorHAnsi" w:cstheme="minorHAnsi"/>
                  <w:bCs/>
                </w:rPr>
                <w:t>opecky@lekarnici.cz</w:t>
              </w:r>
            </w:hyperlink>
          </w:p>
        </w:tc>
      </w:tr>
      <w:tr w:rsidR="00BB3B51" w:rsidRPr="004B0FA8" w14:paraId="244089EF" w14:textId="77777777" w:rsidTr="00E733AD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3DB58C2" w14:textId="77777777" w:rsidR="00BB3B51" w:rsidRPr="004B0FA8" w:rsidRDefault="00BB3B51" w:rsidP="00681AA1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  <w:color w:val="auto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  <w:color w:val="auto"/>
              </w:rPr>
              <w:t>telefon:</w:t>
            </w:r>
          </w:p>
        </w:tc>
        <w:tc>
          <w:tcPr>
            <w:tcW w:w="7054" w:type="dxa"/>
            <w:shd w:val="clear" w:color="auto" w:fill="FFFFFF" w:themeFill="background1"/>
          </w:tcPr>
          <w:p w14:paraId="20E8F660" w14:textId="2189A0CB" w:rsidR="00BB3B51" w:rsidRPr="004B0FA8" w:rsidRDefault="003F187A" w:rsidP="00681AA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</w:rPr>
              <w:t>604 344 754</w:t>
            </w:r>
          </w:p>
        </w:tc>
      </w:tr>
    </w:tbl>
    <w:p w14:paraId="5AF84D1F" w14:textId="77777777" w:rsidR="007B4B68" w:rsidRPr="004B0FA8" w:rsidRDefault="007B4B68" w:rsidP="00627C0D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ulkasmkou4zvraznn3"/>
        <w:tblW w:w="5000" w:type="pct"/>
        <w:tblLook w:val="06A0" w:firstRow="1" w:lastRow="0" w:firstColumn="1" w:lastColumn="0" w:noHBand="1" w:noVBand="1"/>
      </w:tblPr>
      <w:tblGrid>
        <w:gridCol w:w="2897"/>
        <w:gridCol w:w="6957"/>
      </w:tblGrid>
      <w:tr w:rsidR="00C0169B" w:rsidRPr="004B0FA8" w14:paraId="3A5E0BC1" w14:textId="77777777" w:rsidTr="00393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B37A0E" w14:textId="1A77DB5F" w:rsidR="00C0169B" w:rsidRPr="004B0FA8" w:rsidRDefault="00627C0D" w:rsidP="00AF2F6A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</w:pPr>
            <w:r w:rsidRPr="004B0FA8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I</w:t>
            </w:r>
            <w:r w:rsidR="000371D7" w:rsidRPr="004B0FA8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dentifikační údaje dodavatele (účastníka):</w:t>
            </w:r>
          </w:p>
        </w:tc>
      </w:tr>
      <w:tr w:rsidR="00393C47" w:rsidRPr="004B0FA8" w14:paraId="1255BC0E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12CDBE7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</w:rPr>
            </w:pPr>
          </w:p>
        </w:tc>
        <w:tc>
          <w:tcPr>
            <w:tcW w:w="3530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0FCEE7B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</w:rPr>
            </w:pPr>
          </w:p>
        </w:tc>
      </w:tr>
      <w:tr w:rsidR="00393C47" w:rsidRPr="004B0FA8" w14:paraId="3A3429D1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4F5CC73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</w:rPr>
            </w:pPr>
            <w:r w:rsidRPr="004B0FA8">
              <w:rPr>
                <w:rFonts w:asciiTheme="minorHAnsi" w:eastAsiaTheme="minorEastAsia" w:hAnsiTheme="minorHAnsi" w:cstheme="minorHAnsi"/>
                <w:bCs w:val="0"/>
              </w:rPr>
              <w:t>Obchodní firma / název: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12063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3E32E3F9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E350513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sídlo: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10950D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3E4C4575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1608F8A" w14:textId="67B01E99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IČ</w:t>
            </w:r>
            <w:r w:rsidR="00DD5EE3">
              <w:rPr>
                <w:rFonts w:asciiTheme="minorHAnsi" w:eastAsiaTheme="minorEastAsia" w:hAnsiTheme="minorHAnsi" w:cstheme="minorHAnsi"/>
                <w:b w:val="0"/>
              </w:rPr>
              <w:t>O</w:t>
            </w:r>
            <w:r w:rsidRPr="004B0FA8">
              <w:rPr>
                <w:rFonts w:asciiTheme="minorHAnsi" w:eastAsiaTheme="minorEastAsia" w:hAnsiTheme="minorHAnsi" w:cstheme="minorHAnsi"/>
                <w:b w:val="0"/>
              </w:rPr>
              <w:t>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6F70EF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4141278A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F118208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DIČ: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B62F4B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4D539736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B96A40F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zástupce: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20C5DD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0D5ACF59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ADCC9FC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kontaktní osoba: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D9A72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3942898F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FD14B31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kontaktní e-mail: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3E8A0A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  <w:tr w:rsidR="00393C47" w:rsidRPr="004B0FA8" w14:paraId="41B61315" w14:textId="77777777" w:rsidTr="00393C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8A40A51" w14:textId="77777777" w:rsidR="00393C47" w:rsidRPr="004B0FA8" w:rsidRDefault="00393C47" w:rsidP="00393C47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 w:val="0"/>
              </w:rPr>
            </w:pPr>
            <w:r w:rsidRPr="004B0FA8">
              <w:rPr>
                <w:rFonts w:asciiTheme="minorHAnsi" w:eastAsiaTheme="minorEastAsia" w:hAnsiTheme="minorHAnsi" w:cstheme="minorHAnsi"/>
                <w:b w:val="0"/>
              </w:rPr>
              <w:t>kontaktní telefon:</w:t>
            </w:r>
          </w:p>
        </w:tc>
        <w:tc>
          <w:tcPr>
            <w:tcW w:w="35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2C9752" w14:textId="77777777" w:rsidR="00393C47" w:rsidRPr="004B0FA8" w:rsidRDefault="00393C47" w:rsidP="00393C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Cs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bCs/>
                <w:highlight w:val="yellow"/>
              </w:rPr>
              <w:t>[doplní dodavatel]</w:t>
            </w:r>
          </w:p>
        </w:tc>
      </w:tr>
    </w:tbl>
    <w:p w14:paraId="0106F4DC" w14:textId="77777777" w:rsidR="00627C0D" w:rsidRPr="004B0FA8" w:rsidRDefault="00627C0D" w:rsidP="00627C0D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4B0FA8">
        <w:rPr>
          <w:rFonts w:asciiTheme="minorHAnsi" w:eastAsiaTheme="minorEastAsia" w:hAnsiTheme="minorHAnsi" w:cstheme="minorHAnsi"/>
          <w:bCs/>
          <w:sz w:val="22"/>
          <w:szCs w:val="22"/>
        </w:rPr>
        <w:t>(dále jen</w:t>
      </w:r>
      <w:r w:rsidRPr="004B0FA8">
        <w:rPr>
          <w:rFonts w:asciiTheme="minorHAnsi" w:eastAsiaTheme="minorEastAsia" w:hAnsiTheme="minorHAnsi" w:cstheme="minorHAnsi"/>
          <w:b/>
          <w:sz w:val="22"/>
          <w:szCs w:val="22"/>
        </w:rPr>
        <w:t xml:space="preserve"> „</w:t>
      </w:r>
      <w:r w:rsidR="005F0FDE" w:rsidRPr="004B0FA8">
        <w:rPr>
          <w:rFonts w:asciiTheme="minorHAnsi" w:eastAsiaTheme="minorEastAsia" w:hAnsiTheme="minorHAnsi" w:cstheme="minorHAnsi"/>
          <w:b/>
          <w:sz w:val="22"/>
          <w:szCs w:val="22"/>
        </w:rPr>
        <w:t>dodavatel</w:t>
      </w:r>
      <w:r w:rsidRPr="004B0FA8">
        <w:rPr>
          <w:rFonts w:asciiTheme="minorHAnsi" w:eastAsiaTheme="minorEastAsia" w:hAnsiTheme="minorHAnsi" w:cstheme="minorHAnsi"/>
          <w:b/>
          <w:sz w:val="22"/>
          <w:szCs w:val="22"/>
        </w:rPr>
        <w:t>“</w:t>
      </w:r>
      <w:r w:rsidRPr="004B0FA8">
        <w:rPr>
          <w:rFonts w:asciiTheme="minorHAnsi" w:eastAsiaTheme="minorEastAsia" w:hAnsiTheme="minorHAnsi" w:cstheme="minorHAnsi"/>
          <w:bCs/>
          <w:sz w:val="22"/>
          <w:szCs w:val="22"/>
        </w:rPr>
        <w:t>)</w:t>
      </w:r>
    </w:p>
    <w:p w14:paraId="74327445" w14:textId="77777777" w:rsidR="00C72F40" w:rsidRPr="004B0FA8" w:rsidRDefault="00C72F40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302BB5A5" w14:textId="1AEB8BA5" w:rsidR="00AF1001" w:rsidRPr="004B0FA8" w:rsidRDefault="00AF1001" w:rsidP="1F049A2C">
      <w:pPr>
        <w:pStyle w:val="Odstavecseseznamem"/>
        <w:ind w:left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4B0FA8">
        <w:rPr>
          <w:rFonts w:asciiTheme="minorHAnsi" w:eastAsiaTheme="minorEastAsia" w:hAnsiTheme="minorHAnsi" w:cstheme="minorHAnsi"/>
          <w:sz w:val="20"/>
          <w:szCs w:val="20"/>
        </w:rPr>
        <w:t>Dodavatel tímto čestně prohlašuje, že respektuje veškeré požadavky zadavatele stanovené Zadávací dokumentaci k</w:t>
      </w:r>
      <w:r w:rsidR="00445851" w:rsidRPr="004B0FA8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4B0FA8">
        <w:rPr>
          <w:rFonts w:asciiTheme="minorHAnsi" w:eastAsiaTheme="minorEastAsia" w:hAnsiTheme="minorHAnsi" w:cstheme="minorHAnsi"/>
          <w:sz w:val="20"/>
          <w:szCs w:val="20"/>
        </w:rPr>
        <w:t>výše uvedenému výběrovému řízení , nečiní k nim žádné výhrady a považuje je za závazné. V</w:t>
      </w:r>
      <w:r w:rsidR="00231985" w:rsidRPr="004B0FA8">
        <w:rPr>
          <w:rFonts w:asciiTheme="minorHAnsi" w:eastAsiaTheme="minorEastAsia" w:hAnsiTheme="minorHAnsi" w:cstheme="minorHAnsi"/>
          <w:sz w:val="20"/>
          <w:szCs w:val="20"/>
        </w:rPr>
        <w:t> </w:t>
      </w:r>
      <w:r w:rsidRPr="004B0FA8">
        <w:rPr>
          <w:rFonts w:asciiTheme="minorHAnsi" w:eastAsiaTheme="minorEastAsia" w:hAnsiTheme="minorHAnsi" w:cstheme="minorHAnsi"/>
          <w:sz w:val="20"/>
          <w:szCs w:val="20"/>
        </w:rPr>
        <w:t xml:space="preserve">případě, že by jakékoliv údaje uvedené v jeho nabídce nebo standardní obchodní podmínky dodavatele byly v rozporu s požadavky zadavatele, uvedenými v Zadávací dokumentaci, vždy mají přednost požadavky zadavatele a zadávací podmínky tohoto výběrového řízení. </w:t>
      </w:r>
    </w:p>
    <w:p w14:paraId="2DC06C64" w14:textId="46947FAF" w:rsidR="00AF1001" w:rsidRPr="004B0FA8" w:rsidRDefault="00AF1001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  <w:r w:rsidRPr="004B0FA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Dodavatel tímto čestně prohlašuje, že podáním nabídky v tomto výběrovém řízení je svou nabídkou vázán po dobu </w:t>
      </w:r>
      <w:r w:rsidR="00C72F40" w:rsidRPr="004B0FA8">
        <w:rPr>
          <w:rFonts w:asciiTheme="minorHAnsi" w:eastAsiaTheme="minorEastAsia" w:hAnsiTheme="minorHAnsi" w:cstheme="minorHAnsi"/>
          <w:b/>
          <w:bCs/>
          <w:sz w:val="20"/>
          <w:szCs w:val="20"/>
        </w:rPr>
        <w:t>3</w:t>
      </w:r>
      <w:r w:rsidRPr="004B0FA8">
        <w:rPr>
          <w:rFonts w:asciiTheme="minorHAnsi" w:eastAsiaTheme="minorEastAsia" w:hAnsiTheme="minorHAnsi" w:cstheme="minorHAnsi"/>
          <w:b/>
          <w:bCs/>
          <w:sz w:val="20"/>
          <w:szCs w:val="20"/>
        </w:rPr>
        <w:t xml:space="preserve"> měsíců, kdy počátkem této zadávací lhůty je konec lhůty pro podání nabídek.</w:t>
      </w:r>
    </w:p>
    <w:tbl>
      <w:tblPr>
        <w:tblStyle w:val="Tabulkasmkou4zvraznn3"/>
        <w:tblpPr w:leftFromText="141" w:rightFromText="141" w:vertAnchor="text" w:horzAnchor="margin" w:tblpY="162"/>
        <w:tblW w:w="4946" w:type="pct"/>
        <w:tblLook w:val="06A0" w:firstRow="1" w:lastRow="0" w:firstColumn="1" w:lastColumn="0" w:noHBand="1" w:noVBand="1"/>
      </w:tblPr>
      <w:tblGrid>
        <w:gridCol w:w="2237"/>
        <w:gridCol w:w="1530"/>
        <w:gridCol w:w="1447"/>
        <w:gridCol w:w="1922"/>
        <w:gridCol w:w="2612"/>
      </w:tblGrid>
      <w:tr w:rsidR="00237B75" w:rsidRPr="004B0FA8" w14:paraId="315A5E5E" w14:textId="77777777" w:rsidTr="73BE5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12AC87F" w14:textId="77777777" w:rsidR="00237B75" w:rsidRPr="004B0FA8" w:rsidRDefault="00237B75" w:rsidP="00237B75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</w:pPr>
            <w:r w:rsidRPr="004B0FA8">
              <w:rPr>
                <w:rFonts w:asciiTheme="minorHAnsi" w:eastAsiaTheme="minorEastAsia" w:hAnsiTheme="minorHAnsi" w:cstheme="minorHAnsi"/>
                <w:bCs w:val="0"/>
                <w:color w:val="auto"/>
                <w:sz w:val="24"/>
                <w:szCs w:val="24"/>
              </w:rPr>
              <w:t>Položkový rozpočet</w:t>
            </w:r>
          </w:p>
        </w:tc>
      </w:tr>
      <w:tr w:rsidR="00237B75" w:rsidRPr="004B0FA8" w14:paraId="26CCD7C9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2E318C2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9B7CD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0FA8">
              <w:rPr>
                <w:rFonts w:asciiTheme="minorHAnsi" w:hAnsiTheme="minorHAnsi" w:cstheme="minorHAnsi"/>
                <w:color w:val="000000" w:themeColor="text1"/>
              </w:rPr>
              <w:t>Cena bez DPH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CE78B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0FA8">
              <w:rPr>
                <w:rFonts w:asciiTheme="minorHAnsi" w:hAnsiTheme="minorHAnsi" w:cstheme="minorHAnsi"/>
                <w:color w:val="000000" w:themeColor="text1"/>
              </w:rPr>
              <w:t>Sazba DPH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5BC8E9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0FA8">
              <w:rPr>
                <w:rFonts w:asciiTheme="minorHAnsi" w:hAnsiTheme="minorHAnsi" w:cstheme="minorHAnsi"/>
                <w:color w:val="000000" w:themeColor="text1"/>
              </w:rPr>
              <w:t>Sazba k Kč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3797F2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4B0FA8">
              <w:rPr>
                <w:rFonts w:asciiTheme="minorHAnsi" w:hAnsiTheme="minorHAnsi" w:cstheme="minorHAnsi"/>
                <w:color w:val="000000" w:themeColor="text1"/>
              </w:rPr>
              <w:t>Cena s DPH</w:t>
            </w:r>
          </w:p>
        </w:tc>
      </w:tr>
      <w:tr w:rsidR="00237B75" w:rsidRPr="004B0FA8" w14:paraId="7C8EDF47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B7F0EB1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plnění za část A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35984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E0628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EE0E7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6FCD8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237B75" w:rsidRPr="004B0FA8" w14:paraId="2A84B5D8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18ADE4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za 1 měsíc dle části B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3CA7D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BDBE6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FF321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EF408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237B75" w:rsidRPr="004B0FA8" w14:paraId="5B218566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40D844" w14:textId="3E09F994" w:rsidR="00237B75" w:rsidRPr="004B0FA8" w:rsidRDefault="00237B75" w:rsidP="73BE50A2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za 36 měsíců dle části B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7668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C351E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A8B9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B9F78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237B75" w:rsidRPr="004B0FA8" w14:paraId="650C53B9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0078CD9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za 1 hodinu za rozvojové činnosti dle části C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31ECD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15A43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0BA99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3359B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237B75" w:rsidRPr="004B0FA8" w14:paraId="7169F605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4F4C6F0" w14:textId="76B6D68A" w:rsidR="00237B75" w:rsidRPr="004B0FA8" w:rsidRDefault="00237B75" w:rsidP="73BE50A2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za 500 hodin za rozvojové činnosti dle části C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099C9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8A17E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820B5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BB9F7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237B75" w:rsidRPr="004B0FA8" w14:paraId="44DE5506" w14:textId="77777777" w:rsidTr="73BE50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620" w:firstRow="1" w:lastRow="0" w:firstColumn="0" w:lastColumn="0" w:noHBand="1" w:noVBand="1"/>
        </w:tblPrEx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9100DFD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>Cena celkem</w:t>
            </w:r>
          </w:p>
        </w:tc>
        <w:tc>
          <w:tcPr>
            <w:tcW w:w="7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5533D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72B12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9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C1832" w14:textId="77777777" w:rsidR="00237B75" w:rsidRPr="004B0FA8" w:rsidRDefault="00237B75" w:rsidP="00237B7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  <w:tc>
          <w:tcPr>
            <w:tcW w:w="13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91B05" w14:textId="77777777" w:rsidR="00237B75" w:rsidRPr="004B0FA8" w:rsidRDefault="00237B75" w:rsidP="00237B75">
            <w:pPr>
              <w:rPr>
                <w:rFonts w:asciiTheme="minorHAnsi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</w:tbl>
    <w:p w14:paraId="49F33657" w14:textId="77777777" w:rsidR="00786386" w:rsidRPr="004B0FA8" w:rsidRDefault="00786386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/>
          <w:bCs/>
          <w:sz w:val="20"/>
          <w:szCs w:val="20"/>
        </w:rPr>
      </w:pPr>
    </w:p>
    <w:p w14:paraId="2E41C2FF" w14:textId="77777777" w:rsidR="00904F4B" w:rsidRPr="004B0FA8" w:rsidRDefault="00904F4B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6750FCA0" w14:textId="77777777" w:rsidR="00174049" w:rsidRPr="004B0FA8" w:rsidRDefault="00174049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p w14:paraId="5DDC3D80" w14:textId="77777777" w:rsidR="00174049" w:rsidRPr="004B0FA8" w:rsidRDefault="00174049" w:rsidP="00AF1001">
      <w:pPr>
        <w:pStyle w:val="Odstavecseseznamem"/>
        <w:ind w:left="0"/>
        <w:jc w:val="both"/>
        <w:rPr>
          <w:rFonts w:asciiTheme="minorHAnsi" w:eastAsiaTheme="minorEastAsia" w:hAnsiTheme="minorHAnsi" w:cstheme="minorHAnsi"/>
          <w:bCs/>
          <w:sz w:val="22"/>
          <w:szCs w:val="22"/>
        </w:rPr>
      </w:pPr>
    </w:p>
    <w:tbl>
      <w:tblPr>
        <w:tblStyle w:val="Tabulkasmkou4zvraznn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3"/>
        <w:gridCol w:w="290"/>
        <w:gridCol w:w="2188"/>
        <w:gridCol w:w="506"/>
        <w:gridCol w:w="1797"/>
      </w:tblGrid>
      <w:tr w:rsidR="005F0FDE" w:rsidRPr="004B0FA8" w14:paraId="20469C84" w14:textId="77777777" w:rsidTr="00800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222FD68D" w14:textId="0C0C5B1A" w:rsidR="003B13C2" w:rsidRPr="004B0FA8" w:rsidRDefault="003E4144" w:rsidP="003B13C2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bCs w:val="0"/>
                <w:color w:val="000000" w:themeColor="text1"/>
                <w:sz w:val="24"/>
                <w:szCs w:val="24"/>
              </w:rPr>
            </w:pPr>
            <w:r w:rsidRPr="004B0FA8">
              <w:rPr>
                <w:rFonts w:asciiTheme="minorHAnsi" w:eastAsiaTheme="minorEastAsia" w:hAnsiTheme="minorHAnsi" w:cstheme="minorHAnsi"/>
                <w:color w:val="000000" w:themeColor="text1"/>
                <w:sz w:val="24"/>
                <w:szCs w:val="24"/>
              </w:rPr>
              <w:t>Podpis krycího listu dodavatelem</w:t>
            </w:r>
          </w:p>
        </w:tc>
      </w:tr>
      <w:tr w:rsidR="005F0FDE" w:rsidRPr="004B0FA8" w14:paraId="00861FF7" w14:textId="77777777" w:rsidTr="0080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4FEF3DC2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</w:rPr>
              <w:t>Místo a datum podpisu čestného prohlášení:</w:t>
            </w:r>
          </w:p>
        </w:tc>
        <w:tc>
          <w:tcPr>
            <w:tcW w:w="147" w:type="pct"/>
            <w:shd w:val="clear" w:color="auto" w:fill="FFFFFF" w:themeFill="background1"/>
          </w:tcPr>
          <w:p w14:paraId="28211218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</w:rPr>
              <w:t>V</w:t>
            </w:r>
          </w:p>
        </w:tc>
        <w:tc>
          <w:tcPr>
            <w:tcW w:w="1110" w:type="pct"/>
            <w:shd w:val="clear" w:color="auto" w:fill="FFFFFF" w:themeFill="background1"/>
          </w:tcPr>
          <w:p w14:paraId="17BFFBA9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pacing w:val="-4"/>
              </w:rPr>
            </w:pPr>
            <w:r w:rsidRPr="004B0FA8">
              <w:rPr>
                <w:rFonts w:asciiTheme="minorHAnsi" w:eastAsiaTheme="minorEastAsia" w:hAnsiTheme="minorHAnsi" w:cstheme="minorHAnsi"/>
                <w:spacing w:val="-4"/>
                <w:highlight w:val="yellow"/>
              </w:rPr>
              <w:t>[doplní dodavatel]</w:t>
            </w:r>
          </w:p>
        </w:tc>
        <w:tc>
          <w:tcPr>
            <w:tcW w:w="257" w:type="pct"/>
            <w:shd w:val="clear" w:color="auto" w:fill="FFFFFF" w:themeFill="background1"/>
          </w:tcPr>
          <w:p w14:paraId="3B264D2C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</w:rPr>
              <w:t>dne</w:t>
            </w:r>
          </w:p>
        </w:tc>
        <w:tc>
          <w:tcPr>
            <w:tcW w:w="912" w:type="pct"/>
            <w:shd w:val="clear" w:color="auto" w:fill="FFFFFF" w:themeFill="background1"/>
          </w:tcPr>
          <w:p w14:paraId="476B7577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5F0FDE" w:rsidRPr="004B0FA8" w14:paraId="6018EBDB" w14:textId="77777777" w:rsidTr="008001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3484F004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  <w:spacing w:val="-6"/>
              </w:rPr>
            </w:pPr>
            <w:r w:rsidRPr="004B0FA8">
              <w:rPr>
                <w:rFonts w:asciiTheme="minorHAnsi" w:eastAsiaTheme="minorEastAsia" w:hAnsiTheme="minorHAnsi" w:cstheme="minorHAnsi"/>
                <w:spacing w:val="-6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6AF8A683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highlight w:val="red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5F0FDE" w:rsidRPr="004B0FA8" w14:paraId="1294AEC2" w14:textId="77777777" w:rsidTr="00800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371D2752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</w:rPr>
              <w:t>Funkce osoby oprávněné zastupovat dodavatele: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747A4ACE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eastAsiaTheme="minorEastAsia" w:hAnsiTheme="minorHAnsi" w:cstheme="minorHAnsi"/>
                <w:highlight w:val="yellow"/>
              </w:rPr>
              <w:t>[doplní dodavatel]</w:t>
            </w:r>
          </w:p>
        </w:tc>
      </w:tr>
      <w:tr w:rsidR="005F0FDE" w:rsidRPr="004B0FA8" w14:paraId="46ACC95C" w14:textId="77777777" w:rsidTr="0080013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4" w:type="pct"/>
            <w:shd w:val="clear" w:color="auto" w:fill="D9D9D9" w:themeFill="background1" w:themeFillShade="D9"/>
          </w:tcPr>
          <w:p w14:paraId="6D010DEF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Theme="minorHAnsi" w:eastAsiaTheme="minorEastAsia" w:hAnsiTheme="minorHAnsi" w:cstheme="minorHAnsi"/>
              </w:rPr>
            </w:pPr>
            <w:r w:rsidRPr="004B0FA8">
              <w:rPr>
                <w:rFonts w:asciiTheme="minorHAnsi" w:hAnsiTheme="minorHAnsi" w:cstheme="minorHAnsi"/>
              </w:rPr>
              <w:t xml:space="preserve">Podpis </w:t>
            </w:r>
            <w:r w:rsidRPr="004B0FA8">
              <w:rPr>
                <w:rFonts w:asciiTheme="minorHAnsi" w:eastAsiaTheme="minorEastAsia" w:hAnsiTheme="minorHAnsi" w:cstheme="minorHAnsi"/>
              </w:rPr>
              <w:t>osoby oprávněné zastupovat dodavatele:</w:t>
            </w:r>
          </w:p>
        </w:tc>
        <w:tc>
          <w:tcPr>
            <w:tcW w:w="2426" w:type="pct"/>
            <w:gridSpan w:val="4"/>
            <w:shd w:val="clear" w:color="auto" w:fill="FFFFFF" w:themeFill="background1"/>
          </w:tcPr>
          <w:p w14:paraId="5C807246" w14:textId="77777777" w:rsidR="005F0FDE" w:rsidRPr="004B0FA8" w:rsidRDefault="005F0FDE" w:rsidP="009C330F">
            <w:pPr>
              <w:autoSpaceDE w:val="0"/>
              <w:autoSpaceDN w:val="0"/>
              <w:adjustRightInd w:val="0"/>
              <w:ind w:left="-57" w:right="-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highlight w:val="red"/>
              </w:rPr>
            </w:pPr>
          </w:p>
        </w:tc>
      </w:tr>
    </w:tbl>
    <w:p w14:paraId="6DB5B7C5" w14:textId="77777777" w:rsidR="00223592" w:rsidRPr="004B0FA8" w:rsidRDefault="00223592" w:rsidP="005F0F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57E93D" w14:textId="77777777" w:rsidR="00223592" w:rsidRPr="004B0FA8" w:rsidRDefault="00223592" w:rsidP="00223592">
      <w:pPr>
        <w:rPr>
          <w:rFonts w:asciiTheme="minorHAnsi" w:hAnsiTheme="minorHAnsi" w:cstheme="minorHAnsi"/>
          <w:sz w:val="22"/>
          <w:szCs w:val="22"/>
        </w:rPr>
      </w:pPr>
    </w:p>
    <w:p w14:paraId="1A9BBFED" w14:textId="77777777" w:rsidR="00223592" w:rsidRPr="004B0FA8" w:rsidRDefault="00223592" w:rsidP="00223592">
      <w:pPr>
        <w:rPr>
          <w:rFonts w:asciiTheme="minorHAnsi" w:hAnsiTheme="minorHAnsi" w:cstheme="minorHAnsi"/>
          <w:sz w:val="22"/>
          <w:szCs w:val="22"/>
        </w:rPr>
      </w:pPr>
    </w:p>
    <w:p w14:paraId="641E96D3" w14:textId="77777777" w:rsidR="00223592" w:rsidRPr="004B0FA8" w:rsidRDefault="00223592" w:rsidP="00223592">
      <w:pPr>
        <w:rPr>
          <w:rFonts w:asciiTheme="minorHAnsi" w:hAnsiTheme="minorHAnsi" w:cstheme="minorHAnsi"/>
          <w:sz w:val="22"/>
          <w:szCs w:val="22"/>
        </w:rPr>
      </w:pPr>
    </w:p>
    <w:p w14:paraId="048D118B" w14:textId="1E8826E9" w:rsidR="00881B18" w:rsidRPr="004B0FA8" w:rsidRDefault="00223592" w:rsidP="00223592">
      <w:pPr>
        <w:tabs>
          <w:tab w:val="left" w:pos="3480"/>
        </w:tabs>
        <w:rPr>
          <w:rFonts w:asciiTheme="minorHAnsi" w:hAnsiTheme="minorHAnsi" w:cstheme="minorHAnsi"/>
          <w:sz w:val="22"/>
          <w:szCs w:val="22"/>
        </w:rPr>
      </w:pPr>
      <w:r w:rsidRPr="004B0FA8">
        <w:rPr>
          <w:rFonts w:asciiTheme="minorHAnsi" w:hAnsiTheme="minorHAnsi" w:cstheme="minorHAnsi"/>
          <w:sz w:val="22"/>
          <w:szCs w:val="22"/>
        </w:rPr>
        <w:tab/>
      </w:r>
    </w:p>
    <w:sectPr w:rsidR="00881B18" w:rsidRPr="004B0FA8" w:rsidSect="00325856">
      <w:headerReference w:type="default" r:id="rId11"/>
      <w:footerReference w:type="default" r:id="rId12"/>
      <w:pgSz w:w="11906" w:h="16838"/>
      <w:pgMar w:top="1418" w:right="1134" w:bottom="1276" w:left="1134" w:header="142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392E" w14:textId="77777777" w:rsidR="00851F71" w:rsidRDefault="00851F71" w:rsidP="00193245">
      <w:r>
        <w:separator/>
      </w:r>
    </w:p>
  </w:endnote>
  <w:endnote w:type="continuationSeparator" w:id="0">
    <w:p w14:paraId="525040CE" w14:textId="77777777" w:rsidR="00851F71" w:rsidRDefault="00851F71" w:rsidP="001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FD10" w14:textId="766AFE73" w:rsidR="00CE4914" w:rsidRPr="00CE4914" w:rsidRDefault="00D80D4E" w:rsidP="00A05FA8">
    <w:pPr>
      <w:pStyle w:val="Zpat"/>
      <w:spacing w:before="12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01B074F2" wp14:editId="5C1D8347">
          <wp:simplePos x="0" y="0"/>
          <wp:positionH relativeFrom="column">
            <wp:posOffset>-86054</wp:posOffset>
          </wp:positionH>
          <wp:positionV relativeFrom="paragraph">
            <wp:posOffset>-16422</wp:posOffset>
          </wp:positionV>
          <wp:extent cx="6120130" cy="645160"/>
          <wp:effectExtent l="0" t="0" r="0" b="2540"/>
          <wp:wrapNone/>
          <wp:docPr id="64" name="Obrázek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D5C78" w14:textId="77777777" w:rsidR="00851F71" w:rsidRDefault="00851F71" w:rsidP="00193245">
      <w:r>
        <w:separator/>
      </w:r>
    </w:p>
  </w:footnote>
  <w:footnote w:type="continuationSeparator" w:id="0">
    <w:p w14:paraId="42473D99" w14:textId="77777777" w:rsidR="00851F71" w:rsidRDefault="00851F71" w:rsidP="0019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7B97D" w14:textId="0B9F07DD" w:rsidR="00644FA0" w:rsidRDefault="00E77B9A" w:rsidP="00524A23">
    <w:pPr>
      <w:tabs>
        <w:tab w:val="right" w:pos="9638"/>
      </w:tabs>
      <w:spacing w:line="276" w:lineRule="auto"/>
      <w:rPr>
        <w:rFonts w:asciiTheme="minorHAnsi" w:hAnsiTheme="minorHAnsi" w:cstheme="minorHAnsi"/>
        <w:color w:val="92D050"/>
        <w:sz w:val="20"/>
      </w:rPr>
    </w:pPr>
    <w:bookmarkStart w:id="0" w:name="_Hlk38637174"/>
    <w:bookmarkStart w:id="1" w:name="_Hlk38637175"/>
    <w:bookmarkStart w:id="2" w:name="_Hlk38637177"/>
    <w:bookmarkStart w:id="3" w:name="_Hlk38637178"/>
    <w:bookmarkStart w:id="4" w:name="_Hlk42280854"/>
    <w:bookmarkStart w:id="5" w:name="_Hlk42280855"/>
    <w:bookmarkStart w:id="6" w:name="_Hlk42280856"/>
    <w:bookmarkStart w:id="7" w:name="_Hlk42280857"/>
    <w:bookmarkStart w:id="8" w:name="_Hlk42280825"/>
    <w:r>
      <w:rPr>
        <w:noProof/>
      </w:rPr>
      <w:drawing>
        <wp:anchor distT="0" distB="0" distL="114300" distR="114300" simplePos="0" relativeHeight="251658752" behindDoc="0" locked="0" layoutInCell="1" allowOverlap="1" wp14:anchorId="02E59A58" wp14:editId="12CD2EAA">
          <wp:simplePos x="0" y="0"/>
          <wp:positionH relativeFrom="column">
            <wp:posOffset>-43180</wp:posOffset>
          </wp:positionH>
          <wp:positionV relativeFrom="page">
            <wp:posOffset>190500</wp:posOffset>
          </wp:positionV>
          <wp:extent cx="1732280" cy="669290"/>
          <wp:effectExtent l="0" t="0" r="0" b="0"/>
          <wp:wrapNone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0"/>
  <w:bookmarkEnd w:id="1"/>
  <w:bookmarkEnd w:id="2"/>
  <w:bookmarkEnd w:id="3"/>
  <w:bookmarkEnd w:id="4"/>
  <w:bookmarkEnd w:id="5"/>
  <w:bookmarkEnd w:id="6"/>
  <w:bookmarkEnd w:id="7"/>
  <w:bookmarkEnd w:id="8"/>
  <w:p w14:paraId="062DEAF3" w14:textId="6EFD5C02" w:rsidR="00223592" w:rsidRDefault="001F09F0" w:rsidP="00223592">
    <w:pPr>
      <w:tabs>
        <w:tab w:val="center" w:pos="4536"/>
        <w:tab w:val="right" w:pos="9072"/>
      </w:tabs>
      <w:rPr>
        <w:rFonts w:asciiTheme="minorHAnsi" w:hAnsiTheme="minorHAnsi" w:cstheme="minorHAnsi"/>
        <w:color w:val="1F497D"/>
        <w:sz w:val="22"/>
        <w:szCs w:val="22"/>
      </w:rPr>
    </w:pPr>
    <w:r>
      <w:rPr>
        <w:rFonts w:asciiTheme="minorHAnsi" w:hAnsiTheme="minorHAnsi" w:cstheme="minorHAnsi"/>
        <w:color w:val="1F497D"/>
        <w:sz w:val="22"/>
        <w:szCs w:val="22"/>
      </w:rPr>
      <w:t xml:space="preserve">        </w:t>
    </w:r>
  </w:p>
  <w:p w14:paraId="4CC870F4" w14:textId="37E63608" w:rsidR="000279EE" w:rsidRDefault="006A7302" w:rsidP="004A676C">
    <w:pPr>
      <w:tabs>
        <w:tab w:val="right" w:pos="9638"/>
      </w:tabs>
      <w:spacing w:line="276" w:lineRule="auto"/>
      <w:rPr>
        <w:rFonts w:asciiTheme="minorHAnsi" w:hAnsiTheme="minorHAnsi" w:cstheme="minorHAnsi"/>
        <w:color w:val="1F497D"/>
        <w:sz w:val="22"/>
        <w:szCs w:val="22"/>
      </w:rPr>
    </w:pPr>
    <w:r>
      <w:rPr>
        <w:rFonts w:asciiTheme="minorHAnsi" w:hAnsiTheme="minorHAnsi" w:cstheme="minorHAnsi"/>
        <w:color w:val="1F497D"/>
        <w:sz w:val="22"/>
        <w:szCs w:val="22"/>
      </w:rPr>
      <w:tab/>
    </w:r>
    <w:r w:rsidR="00445851" w:rsidRPr="66D5E6A0">
      <w:rPr>
        <w:rFonts w:asciiTheme="minorHAnsi" w:hAnsiTheme="minorHAnsi" w:cstheme="minorBidi"/>
        <w:color w:val="127C34"/>
        <w:sz w:val="20"/>
        <w:szCs w:val="20"/>
      </w:rPr>
      <w:t>Dílo:</w:t>
    </w:r>
  </w:p>
  <w:p w14:paraId="2A724FEA" w14:textId="40A22784" w:rsidR="00863154" w:rsidRPr="00221362" w:rsidRDefault="000279EE" w:rsidP="004A676C">
    <w:pPr>
      <w:tabs>
        <w:tab w:val="right" w:pos="9638"/>
      </w:tabs>
      <w:spacing w:line="276" w:lineRule="auto"/>
      <w:rPr>
        <w:rFonts w:asciiTheme="minorHAnsi" w:hAnsiTheme="minorHAnsi" w:cstheme="minorHAnsi"/>
        <w:color w:val="127C34"/>
        <w:sz w:val="20"/>
        <w:szCs w:val="20"/>
      </w:rPr>
    </w:pPr>
    <w:r>
      <w:rPr>
        <w:rFonts w:asciiTheme="minorHAnsi" w:hAnsiTheme="minorHAnsi" w:cstheme="minorHAnsi"/>
        <w:color w:val="1F497D"/>
        <w:sz w:val="22"/>
        <w:szCs w:val="22"/>
      </w:rPr>
      <w:tab/>
    </w:r>
    <w:r w:rsidR="00863154" w:rsidRPr="00221362">
      <w:rPr>
        <w:rFonts w:asciiTheme="minorHAnsi" w:hAnsiTheme="minorHAnsi" w:cstheme="minorHAnsi"/>
        <w:color w:val="127C34"/>
        <w:sz w:val="20"/>
        <w:szCs w:val="20"/>
      </w:rPr>
      <w:t>„Pořízení nových webových stránek lekarnici.cz“</w:t>
    </w:r>
  </w:p>
  <w:p w14:paraId="7CEE754E" w14:textId="19F9FB4B" w:rsidR="000843A5" w:rsidRPr="00524A23" w:rsidRDefault="000843A5" w:rsidP="004A676C">
    <w:pPr>
      <w:tabs>
        <w:tab w:val="center" w:pos="4536"/>
        <w:tab w:val="right" w:pos="9072"/>
      </w:tabs>
      <w:spacing w:line="240" w:lineRule="atLeast"/>
      <w:jc w:val="both"/>
      <w:rPr>
        <w:rFonts w:asciiTheme="minorHAnsi" w:hAnsiTheme="minorHAnsi" w:cstheme="minorHAnsi"/>
        <w:color w:val="1F497D"/>
        <w:sz w:val="22"/>
        <w:szCs w:val="22"/>
      </w:rPr>
    </w:pPr>
    <w:r>
      <w:rPr>
        <w:rFonts w:asciiTheme="minorHAnsi" w:hAnsiTheme="minorHAnsi" w:cstheme="minorHAnsi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" w15:restartNumberingAfterBreak="0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1">
      <w:start w:val="1"/>
      <w:numFmt w:val="lowerLetter"/>
      <w:lvlText w:val="%2."/>
      <w:lvlJc w:val="left"/>
      <w:pPr>
        <w:ind w:left="1268" w:hanging="360"/>
      </w:pPr>
    </w:lvl>
    <w:lvl w:ilvl="2" w:tplc="0405001B" w:tentative="1">
      <w:start w:val="1"/>
      <w:numFmt w:val="lowerRoman"/>
      <w:lvlText w:val="%3."/>
      <w:lvlJc w:val="right"/>
      <w:pPr>
        <w:ind w:left="1988" w:hanging="180"/>
      </w:pPr>
    </w:lvl>
    <w:lvl w:ilvl="3" w:tplc="0405000F" w:tentative="1">
      <w:start w:val="1"/>
      <w:numFmt w:val="decimal"/>
      <w:lvlText w:val="%4."/>
      <w:lvlJc w:val="left"/>
      <w:pPr>
        <w:ind w:left="2708" w:hanging="360"/>
      </w:pPr>
    </w:lvl>
    <w:lvl w:ilvl="4" w:tplc="04050019" w:tentative="1">
      <w:start w:val="1"/>
      <w:numFmt w:val="lowerLetter"/>
      <w:lvlText w:val="%5."/>
      <w:lvlJc w:val="left"/>
      <w:pPr>
        <w:ind w:left="3428" w:hanging="360"/>
      </w:pPr>
    </w:lvl>
    <w:lvl w:ilvl="5" w:tplc="0405001B" w:tentative="1">
      <w:start w:val="1"/>
      <w:numFmt w:val="lowerRoman"/>
      <w:lvlText w:val="%6."/>
      <w:lvlJc w:val="right"/>
      <w:pPr>
        <w:ind w:left="4148" w:hanging="180"/>
      </w:pPr>
    </w:lvl>
    <w:lvl w:ilvl="6" w:tplc="0405000F" w:tentative="1">
      <w:start w:val="1"/>
      <w:numFmt w:val="decimal"/>
      <w:lvlText w:val="%7."/>
      <w:lvlJc w:val="left"/>
      <w:pPr>
        <w:ind w:left="4868" w:hanging="360"/>
      </w:pPr>
    </w:lvl>
    <w:lvl w:ilvl="7" w:tplc="04050019" w:tentative="1">
      <w:start w:val="1"/>
      <w:numFmt w:val="lowerLetter"/>
      <w:lvlText w:val="%8."/>
      <w:lvlJc w:val="left"/>
      <w:pPr>
        <w:ind w:left="5588" w:hanging="360"/>
      </w:pPr>
    </w:lvl>
    <w:lvl w:ilvl="8" w:tplc="0405001B" w:tentative="1">
      <w:start w:val="1"/>
      <w:numFmt w:val="lowerRoman"/>
      <w:lvlText w:val="%9."/>
      <w:lvlJc w:val="right"/>
      <w:pPr>
        <w:ind w:left="6308" w:hanging="180"/>
      </w:pPr>
    </w:lvl>
  </w:abstractNum>
  <w:num w:numId="1" w16cid:durableId="2133744777">
    <w:abstractNumId w:val="0"/>
  </w:num>
  <w:num w:numId="2" w16cid:durableId="867065659">
    <w:abstractNumId w:val="1"/>
  </w:num>
  <w:num w:numId="3" w16cid:durableId="77337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B3"/>
    <w:rsid w:val="000065F5"/>
    <w:rsid w:val="00020876"/>
    <w:rsid w:val="00026A29"/>
    <w:rsid w:val="000279EE"/>
    <w:rsid w:val="000371D7"/>
    <w:rsid w:val="00051E26"/>
    <w:rsid w:val="000720B7"/>
    <w:rsid w:val="000843A5"/>
    <w:rsid w:val="000C35A4"/>
    <w:rsid w:val="000C6116"/>
    <w:rsid w:val="000F3B38"/>
    <w:rsid w:val="000F6BA8"/>
    <w:rsid w:val="00101695"/>
    <w:rsid w:val="001062A0"/>
    <w:rsid w:val="00136D2D"/>
    <w:rsid w:val="001610FF"/>
    <w:rsid w:val="00174049"/>
    <w:rsid w:val="001921A3"/>
    <w:rsid w:val="00193245"/>
    <w:rsid w:val="00194113"/>
    <w:rsid w:val="001950ED"/>
    <w:rsid w:val="001A7946"/>
    <w:rsid w:val="001C676D"/>
    <w:rsid w:val="001D18DC"/>
    <w:rsid w:val="001E2C68"/>
    <w:rsid w:val="001E4427"/>
    <w:rsid w:val="001F09F0"/>
    <w:rsid w:val="00201A78"/>
    <w:rsid w:val="00221362"/>
    <w:rsid w:val="00223592"/>
    <w:rsid w:val="00231985"/>
    <w:rsid w:val="00237B75"/>
    <w:rsid w:val="002D1E7A"/>
    <w:rsid w:val="00325856"/>
    <w:rsid w:val="00330CF2"/>
    <w:rsid w:val="00365F4F"/>
    <w:rsid w:val="00377D6F"/>
    <w:rsid w:val="00380898"/>
    <w:rsid w:val="00392A9E"/>
    <w:rsid w:val="00393C47"/>
    <w:rsid w:val="00395CD4"/>
    <w:rsid w:val="003B13C2"/>
    <w:rsid w:val="003D06D3"/>
    <w:rsid w:val="003E4144"/>
    <w:rsid w:val="003F0C77"/>
    <w:rsid w:val="003F187A"/>
    <w:rsid w:val="0040280C"/>
    <w:rsid w:val="00404AE0"/>
    <w:rsid w:val="00412E6C"/>
    <w:rsid w:val="004326C8"/>
    <w:rsid w:val="004375AD"/>
    <w:rsid w:val="00445851"/>
    <w:rsid w:val="004475DA"/>
    <w:rsid w:val="004508AD"/>
    <w:rsid w:val="00450AB5"/>
    <w:rsid w:val="00453C81"/>
    <w:rsid w:val="00476F71"/>
    <w:rsid w:val="00480977"/>
    <w:rsid w:val="004A1C74"/>
    <w:rsid w:val="004A676C"/>
    <w:rsid w:val="004B0FA8"/>
    <w:rsid w:val="004C066C"/>
    <w:rsid w:val="004C21FB"/>
    <w:rsid w:val="004D2B12"/>
    <w:rsid w:val="004D36BC"/>
    <w:rsid w:val="004F4787"/>
    <w:rsid w:val="00515E00"/>
    <w:rsid w:val="00515FAD"/>
    <w:rsid w:val="00524A23"/>
    <w:rsid w:val="00561F77"/>
    <w:rsid w:val="00565256"/>
    <w:rsid w:val="005844A3"/>
    <w:rsid w:val="00587FD6"/>
    <w:rsid w:val="005B5C00"/>
    <w:rsid w:val="005C004C"/>
    <w:rsid w:val="005C026C"/>
    <w:rsid w:val="005D3EDF"/>
    <w:rsid w:val="005E3917"/>
    <w:rsid w:val="005E4916"/>
    <w:rsid w:val="005F0FDE"/>
    <w:rsid w:val="006176E0"/>
    <w:rsid w:val="00627C0D"/>
    <w:rsid w:val="006335C5"/>
    <w:rsid w:val="00644FA0"/>
    <w:rsid w:val="0065035A"/>
    <w:rsid w:val="00656779"/>
    <w:rsid w:val="00681AA1"/>
    <w:rsid w:val="006A7302"/>
    <w:rsid w:val="006B6E53"/>
    <w:rsid w:val="006F4274"/>
    <w:rsid w:val="006F79A6"/>
    <w:rsid w:val="007102F3"/>
    <w:rsid w:val="0071225E"/>
    <w:rsid w:val="007425B3"/>
    <w:rsid w:val="00765701"/>
    <w:rsid w:val="00786386"/>
    <w:rsid w:val="00787DCF"/>
    <w:rsid w:val="007B4B68"/>
    <w:rsid w:val="007B6ECC"/>
    <w:rsid w:val="007C1442"/>
    <w:rsid w:val="007D7BDF"/>
    <w:rsid w:val="007E4D1B"/>
    <w:rsid w:val="00800138"/>
    <w:rsid w:val="0081403B"/>
    <w:rsid w:val="00817DA2"/>
    <w:rsid w:val="00851F71"/>
    <w:rsid w:val="00853BDB"/>
    <w:rsid w:val="00863154"/>
    <w:rsid w:val="00865324"/>
    <w:rsid w:val="00880E09"/>
    <w:rsid w:val="00881B18"/>
    <w:rsid w:val="00884917"/>
    <w:rsid w:val="00890E88"/>
    <w:rsid w:val="008E10EB"/>
    <w:rsid w:val="00904F4B"/>
    <w:rsid w:val="00955768"/>
    <w:rsid w:val="00991A04"/>
    <w:rsid w:val="009D0797"/>
    <w:rsid w:val="009E1167"/>
    <w:rsid w:val="009E1444"/>
    <w:rsid w:val="009E6AF3"/>
    <w:rsid w:val="00A05FA8"/>
    <w:rsid w:val="00A14BE6"/>
    <w:rsid w:val="00A45E91"/>
    <w:rsid w:val="00A5028B"/>
    <w:rsid w:val="00A61F69"/>
    <w:rsid w:val="00AC2FC7"/>
    <w:rsid w:val="00AC5EF4"/>
    <w:rsid w:val="00AF0256"/>
    <w:rsid w:val="00AF1001"/>
    <w:rsid w:val="00AF2F6A"/>
    <w:rsid w:val="00B342EE"/>
    <w:rsid w:val="00B52F52"/>
    <w:rsid w:val="00B66EC2"/>
    <w:rsid w:val="00B943BB"/>
    <w:rsid w:val="00BB3B51"/>
    <w:rsid w:val="00BB5E5D"/>
    <w:rsid w:val="00BD1506"/>
    <w:rsid w:val="00BD67F2"/>
    <w:rsid w:val="00BF0F27"/>
    <w:rsid w:val="00BF10F8"/>
    <w:rsid w:val="00C0169B"/>
    <w:rsid w:val="00C03DDF"/>
    <w:rsid w:val="00C31308"/>
    <w:rsid w:val="00C31F4A"/>
    <w:rsid w:val="00C44140"/>
    <w:rsid w:val="00C51E08"/>
    <w:rsid w:val="00C5666B"/>
    <w:rsid w:val="00C72F40"/>
    <w:rsid w:val="00CE4914"/>
    <w:rsid w:val="00D0249F"/>
    <w:rsid w:val="00D067A0"/>
    <w:rsid w:val="00D144D0"/>
    <w:rsid w:val="00D24954"/>
    <w:rsid w:val="00D32B89"/>
    <w:rsid w:val="00D55A51"/>
    <w:rsid w:val="00D671F2"/>
    <w:rsid w:val="00D80D4E"/>
    <w:rsid w:val="00D81D98"/>
    <w:rsid w:val="00D92DBF"/>
    <w:rsid w:val="00DB21B1"/>
    <w:rsid w:val="00DB53C6"/>
    <w:rsid w:val="00DD5EE3"/>
    <w:rsid w:val="00E0558A"/>
    <w:rsid w:val="00E14892"/>
    <w:rsid w:val="00E25A3A"/>
    <w:rsid w:val="00E31AE7"/>
    <w:rsid w:val="00E33ABF"/>
    <w:rsid w:val="00E3547A"/>
    <w:rsid w:val="00E43FFE"/>
    <w:rsid w:val="00E4679E"/>
    <w:rsid w:val="00E550A5"/>
    <w:rsid w:val="00E71356"/>
    <w:rsid w:val="00E733AD"/>
    <w:rsid w:val="00E77B9A"/>
    <w:rsid w:val="00E81513"/>
    <w:rsid w:val="00E826E8"/>
    <w:rsid w:val="00E86341"/>
    <w:rsid w:val="00EB75E9"/>
    <w:rsid w:val="00EE22BF"/>
    <w:rsid w:val="00EE66D2"/>
    <w:rsid w:val="00F05BC4"/>
    <w:rsid w:val="00F1157F"/>
    <w:rsid w:val="00F1640E"/>
    <w:rsid w:val="00F34CDF"/>
    <w:rsid w:val="00F420FB"/>
    <w:rsid w:val="00F5043A"/>
    <w:rsid w:val="00F57CDC"/>
    <w:rsid w:val="00F67D06"/>
    <w:rsid w:val="00FA379E"/>
    <w:rsid w:val="00FA6EC1"/>
    <w:rsid w:val="1F049A2C"/>
    <w:rsid w:val="49E56451"/>
    <w:rsid w:val="4C8F3B0C"/>
    <w:rsid w:val="5BFD5168"/>
    <w:rsid w:val="73B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DA35F4"/>
  <w15:docId w15:val="{F545CF4B-05B8-4FE8-BA9C-6C136C06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4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32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245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E2C68"/>
    <w:rPr>
      <w:rFonts w:ascii="Arial" w:eastAsia="Times New Roman" w:hAnsi="Arial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1B1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BB3B51"/>
    <w:rPr>
      <w:rFonts w:cs="Times New Roman"/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F187A"/>
    <w:rPr>
      <w:color w:val="605E5C"/>
      <w:shd w:val="clear" w:color="auto" w:fill="E1DFDD"/>
    </w:rPr>
  </w:style>
  <w:style w:type="table" w:styleId="Tabulkasmkou4zvraznn3">
    <w:name w:val="Grid Table 4 Accent 3"/>
    <w:basedOn w:val="Normlntabulka"/>
    <w:uiPriority w:val="49"/>
    <w:rsid w:val="00BD67F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mavtabulkasmkou5zvraznn3">
    <w:name w:val="Grid Table 5 Dark Accent 3"/>
    <w:basedOn w:val="Normlntabulka"/>
    <w:uiPriority w:val="50"/>
    <w:rsid w:val="007D7B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pecky@lekarnici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695D45F96A943803D6650F0491C01" ma:contentTypeVersion="13" ma:contentTypeDescription="Vytvoří nový dokument" ma:contentTypeScope="" ma:versionID="79fc8935020751a353321d1addf07efd">
  <xsd:schema xmlns:xsd="http://www.w3.org/2001/XMLSchema" xmlns:xs="http://www.w3.org/2001/XMLSchema" xmlns:p="http://schemas.microsoft.com/office/2006/metadata/properties" xmlns:ns2="74293459-c29f-4d51-94d2-7eacaabbfd47" xmlns:ns3="7815df1b-ff8a-4c0e-84dd-f35f90664610" targetNamespace="http://schemas.microsoft.com/office/2006/metadata/properties" ma:root="true" ma:fieldsID="48baa78b0725a5948186364ed9af51f8" ns2:_="" ns3:_="">
    <xsd:import namespace="74293459-c29f-4d51-94d2-7eacaabbfd47"/>
    <xsd:import namespace="7815df1b-ff8a-4c0e-84dd-f35f906646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93459-c29f-4d51-94d2-7eacaabb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5df1b-ff8a-4c0e-84dd-f35f90664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DF7C86-0E10-4101-A2F4-EAA0BF51E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93459-c29f-4d51-94d2-7eacaabbfd47"/>
    <ds:schemaRef ds:uri="7815df1b-ff8a-4c0e-84dd-f35f90664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2095</Characters>
  <Application>Microsoft Office Word</Application>
  <DocSecurity>0</DocSecurity>
  <Lines>17</Lines>
  <Paragraphs>4</Paragraphs>
  <ScaleCrop>false</ScaleCrop>
  <Company>ČESKÝ A MORAVSKÝ ÚČETNÍ DVŮR s.r.o.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Martin Kopecký</cp:lastModifiedBy>
  <cp:revision>126</cp:revision>
  <dcterms:created xsi:type="dcterms:W3CDTF">2017-09-22T08:59:00Z</dcterms:created>
  <dcterms:modified xsi:type="dcterms:W3CDTF">2022-06-27T12:02:00Z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0x010100EEE695D45F96A943803D6650F0491C01</vt:lpwstr>
  </property>
</Properties>
</file>