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87FE" w14:textId="23E9E7F3" w:rsidR="00FC796E" w:rsidRDefault="000439E2" w:rsidP="006751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>Změna vyhlášky č. 123/2006 sb., o evidenci a o dokumentaci návykových látek a přípravků, byla provedena změnovou vyhláškou č. 521/2021, platnost 23. 12. 2021, účinnost 1. 1. 2022</w:t>
      </w:r>
    </w:p>
    <w:p w14:paraId="520FCE78" w14:textId="77777777" w:rsidR="00FC796E" w:rsidRDefault="00FC796E" w:rsidP="006751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</w:pPr>
    </w:p>
    <w:p w14:paraId="1B355A41" w14:textId="4EDE724E" w:rsidR="00686AC2" w:rsidRPr="00A77F22" w:rsidRDefault="00686AC2" w:rsidP="00B10F90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b/>
          <w:bCs/>
          <w:color w:val="232323"/>
          <w:lang w:eastAsia="cs-CZ"/>
        </w:rPr>
        <w:t xml:space="preserve">§ 8 odst. 2 </w:t>
      </w:r>
      <w:r w:rsidR="00377A87">
        <w:rPr>
          <w:rFonts w:eastAsia="Times New Roman" w:cstheme="minorHAnsi"/>
          <w:b/>
          <w:bCs/>
          <w:color w:val="232323"/>
          <w:lang w:eastAsia="cs-CZ"/>
        </w:rPr>
        <w:t xml:space="preserve">vyhlášky č. 123/2006 Sb., </w:t>
      </w:r>
      <w:r>
        <w:rPr>
          <w:rFonts w:eastAsia="Times New Roman" w:cstheme="minorHAnsi"/>
          <w:b/>
          <w:bCs/>
          <w:color w:val="232323"/>
          <w:lang w:eastAsia="cs-CZ"/>
        </w:rPr>
        <w:t>o vedení evidence návykových látek a přípravků stanoví</w:t>
      </w:r>
      <w:r w:rsidR="00B10F90">
        <w:rPr>
          <w:rFonts w:eastAsia="Times New Roman" w:cstheme="minorHAnsi"/>
          <w:b/>
          <w:bCs/>
          <w:color w:val="232323"/>
          <w:lang w:eastAsia="cs-CZ"/>
        </w:rPr>
        <w:t>, že</w:t>
      </w:r>
      <w:r w:rsidR="00A77F22">
        <w:rPr>
          <w:rFonts w:eastAsia="Times New Roman" w:cstheme="minorHAnsi"/>
          <w:b/>
          <w:bCs/>
          <w:color w:val="232323"/>
          <w:lang w:eastAsia="cs-CZ"/>
        </w:rPr>
        <w:t xml:space="preserve"> </w:t>
      </w:r>
      <w:r w:rsidR="00A77F22" w:rsidRPr="009C7166">
        <w:t>v</w:t>
      </w:r>
      <w:r w:rsidR="00B10F90" w:rsidRPr="009C7166">
        <w:t xml:space="preserve"> lékárně se vedou evidenční záznamy o návykových látkách uvedených v </w:t>
      </w:r>
      <w:hyperlink r:id="rId7">
        <w:r w:rsidR="00B10F90" w:rsidRPr="009C7166">
          <w:rPr>
            <w:rStyle w:val="Hypertextovodkaz"/>
          </w:rPr>
          <w:t>příloh</w:t>
        </w:r>
        <w:r w:rsidR="00B10F90" w:rsidRPr="009C7166">
          <w:rPr>
            <w:rStyle w:val="Hypertextovodkaz"/>
          </w:rPr>
          <w:t>á</w:t>
        </w:r>
        <w:r w:rsidR="00B10F90" w:rsidRPr="009C7166">
          <w:rPr>
            <w:rStyle w:val="Hypertextovodkaz"/>
          </w:rPr>
          <w:t>ch č. 1</w:t>
        </w:r>
      </w:hyperlink>
      <w:r w:rsidR="00B10F90" w:rsidRPr="009C7166">
        <w:t xml:space="preserve">, </w:t>
      </w:r>
      <w:hyperlink r:id="rId8">
        <w:r w:rsidR="00B10F90" w:rsidRPr="009C7166">
          <w:rPr>
            <w:rStyle w:val="Hypertextovodkaz"/>
          </w:rPr>
          <w:t>3</w:t>
        </w:r>
      </w:hyperlink>
      <w:r w:rsidR="00B10F90" w:rsidRPr="009C7166">
        <w:t xml:space="preserve">, </w:t>
      </w:r>
      <w:hyperlink r:id="rId9">
        <w:r w:rsidR="00B10F90" w:rsidRPr="009C7166">
          <w:rPr>
            <w:rStyle w:val="Hypertextovodkaz"/>
          </w:rPr>
          <w:t>4</w:t>
        </w:r>
      </w:hyperlink>
      <w:r w:rsidR="00B10F90" w:rsidRPr="009C7166">
        <w:t xml:space="preserve"> nebo </w:t>
      </w:r>
      <w:hyperlink r:id="rId10">
        <w:r w:rsidR="00B10F90" w:rsidRPr="009C7166">
          <w:rPr>
            <w:rStyle w:val="Hypertextovodkaz"/>
          </w:rPr>
          <w:t>5</w:t>
        </w:r>
      </w:hyperlink>
      <w:r w:rsidR="00B10F90" w:rsidRPr="009C7166">
        <w:t xml:space="preserve"> nařízení vlády č. 463/2013 Sb., o seznamech návykových látek (dále jen „nařízení vlády o seznamech NL“) a přípravcích tyto látky obsahujících, s výjimkou přípravků obsahujících návykové látky uvedené v </w:t>
      </w:r>
      <w:hyperlink r:id="rId11">
        <w:r w:rsidR="00B10F90" w:rsidRPr="009C7166">
          <w:rPr>
            <w:rStyle w:val="Hypertextovodkaz"/>
          </w:rPr>
          <w:t>příloze č. 1</w:t>
        </w:r>
      </w:hyperlink>
      <w:r w:rsidR="00B10F90" w:rsidRPr="009C7166">
        <w:t xml:space="preserve"> nařízení vlády </w:t>
      </w:r>
      <w:r w:rsidR="00B10F90" w:rsidRPr="00A77F22">
        <w:t>a</w:t>
      </w:r>
      <w:r w:rsidR="0055107E" w:rsidRPr="00A77F22">
        <w:t> </w:t>
      </w:r>
      <w:r w:rsidR="00B10F90" w:rsidRPr="00A77F22">
        <w:t>současně</w:t>
      </w:r>
      <w:r w:rsidR="00B10F90" w:rsidRPr="009C7166">
        <w:t xml:space="preserve"> uvedené i v příloze č. 8 nařízení vlády o seznamech NL v </w:t>
      </w:r>
      <w:r w:rsidR="00B10F90" w:rsidRPr="009C7166">
        <w:rPr>
          <w:b/>
          <w:bCs/>
        </w:rPr>
        <w:t>evidenční knize nebo v podobě elektronické evidence</w:t>
      </w:r>
      <w:r w:rsidR="00B10F90" w:rsidRPr="009C7166">
        <w:t>.</w:t>
      </w:r>
    </w:p>
    <w:p w14:paraId="092D439E" w14:textId="77777777" w:rsidR="00D052BF" w:rsidRDefault="00D052BF" w:rsidP="00B92E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32323"/>
          <w:lang w:eastAsia="cs-CZ"/>
        </w:rPr>
      </w:pPr>
    </w:p>
    <w:p w14:paraId="2DF6652A" w14:textId="586F7DC2" w:rsidR="00686AC2" w:rsidRDefault="00DD59E7" w:rsidP="00B92E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32323"/>
          <w:lang w:eastAsia="cs-CZ"/>
        </w:rPr>
      </w:pPr>
      <w:r>
        <w:rPr>
          <w:rFonts w:eastAsia="Times New Roman" w:cstheme="minorHAnsi"/>
          <w:b/>
          <w:bCs/>
          <w:color w:val="232323"/>
          <w:lang w:eastAsia="cs-CZ"/>
        </w:rPr>
        <w:t>Tímto ustanovením se pro lékárny zavádí možnost vést evidenci vysoce návykových látek</w:t>
      </w:r>
      <w:r w:rsidR="00133399">
        <w:rPr>
          <w:rFonts w:eastAsia="Times New Roman" w:cstheme="minorHAnsi"/>
          <w:b/>
          <w:bCs/>
          <w:color w:val="232323"/>
          <w:lang w:eastAsia="cs-CZ"/>
        </w:rPr>
        <w:t>,</w:t>
      </w:r>
      <w:r>
        <w:rPr>
          <w:rFonts w:eastAsia="Times New Roman" w:cstheme="minorHAnsi"/>
          <w:b/>
          <w:bCs/>
          <w:color w:val="232323"/>
          <w:lang w:eastAsia="cs-CZ"/>
        </w:rPr>
        <w:t xml:space="preserve"> </w:t>
      </w:r>
      <w:r w:rsidR="00133399">
        <w:rPr>
          <w:rFonts w:eastAsia="Times New Roman" w:cstheme="minorHAnsi"/>
          <w:b/>
          <w:bCs/>
          <w:color w:val="232323"/>
          <w:lang w:eastAsia="cs-CZ"/>
        </w:rPr>
        <w:t>které jsou uvedeny v daných</w:t>
      </w:r>
      <w:r>
        <w:rPr>
          <w:rFonts w:eastAsia="Times New Roman" w:cstheme="minorHAnsi"/>
          <w:b/>
          <w:bCs/>
          <w:color w:val="232323"/>
          <w:lang w:eastAsia="cs-CZ"/>
        </w:rPr>
        <w:t xml:space="preserve"> přílohách k nařízení vlády o seznamech NL</w:t>
      </w:r>
      <w:r w:rsidR="00133399">
        <w:rPr>
          <w:rFonts w:eastAsia="Times New Roman" w:cstheme="minorHAnsi"/>
          <w:b/>
          <w:bCs/>
          <w:color w:val="232323"/>
          <w:lang w:eastAsia="cs-CZ"/>
        </w:rPr>
        <w:t>,</w:t>
      </w:r>
      <w:r>
        <w:rPr>
          <w:rFonts w:eastAsia="Times New Roman" w:cstheme="minorHAnsi"/>
          <w:b/>
          <w:bCs/>
          <w:color w:val="232323"/>
          <w:lang w:eastAsia="cs-CZ"/>
        </w:rPr>
        <w:t xml:space="preserve"> a přípravků je obsahujících</w:t>
      </w:r>
      <w:r w:rsidR="00133399">
        <w:rPr>
          <w:rFonts w:eastAsia="Times New Roman" w:cstheme="minorHAnsi"/>
          <w:b/>
          <w:bCs/>
          <w:color w:val="232323"/>
          <w:lang w:eastAsia="cs-CZ"/>
        </w:rPr>
        <w:t>,</w:t>
      </w:r>
      <w:r>
        <w:rPr>
          <w:rFonts w:eastAsia="Times New Roman" w:cstheme="minorHAnsi"/>
          <w:b/>
          <w:bCs/>
          <w:color w:val="232323"/>
          <w:lang w:eastAsia="cs-CZ"/>
        </w:rPr>
        <w:t xml:space="preserve"> nově i</w:t>
      </w:r>
      <w:r w:rsidR="00133399">
        <w:rPr>
          <w:rFonts w:eastAsia="Times New Roman" w:cstheme="minorHAnsi"/>
          <w:b/>
          <w:bCs/>
          <w:color w:val="232323"/>
          <w:lang w:eastAsia="cs-CZ"/>
        </w:rPr>
        <w:t> </w:t>
      </w:r>
      <w:r>
        <w:rPr>
          <w:rFonts w:eastAsia="Times New Roman" w:cstheme="minorHAnsi"/>
          <w:b/>
          <w:bCs/>
          <w:color w:val="232323"/>
          <w:lang w:eastAsia="cs-CZ"/>
        </w:rPr>
        <w:t xml:space="preserve">v elektronické </w:t>
      </w:r>
      <w:r w:rsidR="008D1E99">
        <w:rPr>
          <w:rFonts w:eastAsia="Times New Roman" w:cstheme="minorHAnsi"/>
          <w:b/>
          <w:bCs/>
          <w:color w:val="232323"/>
          <w:lang w:eastAsia="cs-CZ"/>
        </w:rPr>
        <w:t xml:space="preserve">podobě </w:t>
      </w:r>
      <w:r>
        <w:rPr>
          <w:rFonts w:eastAsia="Times New Roman" w:cstheme="minorHAnsi"/>
          <w:b/>
          <w:bCs/>
          <w:color w:val="232323"/>
          <w:lang w:eastAsia="cs-CZ"/>
        </w:rPr>
        <w:t>evidenc</w:t>
      </w:r>
      <w:r w:rsidR="008D1E99">
        <w:rPr>
          <w:rFonts w:eastAsia="Times New Roman" w:cstheme="minorHAnsi"/>
          <w:b/>
          <w:bCs/>
          <w:color w:val="232323"/>
          <w:lang w:eastAsia="cs-CZ"/>
        </w:rPr>
        <w:t>e</w:t>
      </w:r>
      <w:r>
        <w:rPr>
          <w:rFonts w:eastAsia="Times New Roman" w:cstheme="minorHAnsi"/>
          <w:b/>
          <w:bCs/>
          <w:color w:val="232323"/>
          <w:lang w:eastAsia="cs-CZ"/>
        </w:rPr>
        <w:t>.</w:t>
      </w:r>
      <w:r w:rsidR="00334C6A">
        <w:rPr>
          <w:rFonts w:eastAsia="Times New Roman" w:cstheme="minorHAnsi"/>
          <w:b/>
          <w:bCs/>
          <w:color w:val="232323"/>
          <w:lang w:eastAsia="cs-CZ"/>
        </w:rPr>
        <w:t xml:space="preserve"> Ve vyhlášce jsou uvedeny náležitosti této elektronické evidence</w:t>
      </w:r>
      <w:r w:rsidR="008D1E99">
        <w:rPr>
          <w:rFonts w:eastAsia="Times New Roman" w:cstheme="minorHAnsi"/>
          <w:b/>
          <w:bCs/>
          <w:color w:val="232323"/>
          <w:lang w:eastAsia="cs-CZ"/>
        </w:rPr>
        <w:t xml:space="preserve">, </w:t>
      </w:r>
      <w:r w:rsidR="005540CE">
        <w:rPr>
          <w:rFonts w:eastAsia="Times New Roman" w:cstheme="minorHAnsi"/>
          <w:b/>
          <w:bCs/>
          <w:color w:val="232323"/>
          <w:lang w:eastAsia="cs-CZ"/>
        </w:rPr>
        <w:t xml:space="preserve">rozsah evidovaných údajů, </w:t>
      </w:r>
      <w:r w:rsidR="008D1E99">
        <w:rPr>
          <w:rFonts w:eastAsia="Times New Roman" w:cstheme="minorHAnsi"/>
          <w:b/>
          <w:bCs/>
          <w:color w:val="232323"/>
          <w:lang w:eastAsia="cs-CZ"/>
        </w:rPr>
        <w:t>provedení inventur</w:t>
      </w:r>
      <w:r w:rsidR="00D052BF">
        <w:rPr>
          <w:rFonts w:eastAsia="Times New Roman" w:cstheme="minorHAnsi"/>
          <w:b/>
          <w:bCs/>
          <w:color w:val="232323"/>
          <w:lang w:eastAsia="cs-CZ"/>
        </w:rPr>
        <w:t xml:space="preserve">, </w:t>
      </w:r>
      <w:r w:rsidR="0055107E">
        <w:rPr>
          <w:rFonts w:eastAsia="Times New Roman" w:cstheme="minorHAnsi"/>
          <w:b/>
          <w:bCs/>
          <w:color w:val="232323"/>
          <w:lang w:eastAsia="cs-CZ"/>
        </w:rPr>
        <w:t xml:space="preserve">a také povinnost mít v písemné podobě popsáno technické a organizační zabezpečení elektronické evidence vysoce návykových látek </w:t>
      </w:r>
      <w:r w:rsidR="005540CE">
        <w:rPr>
          <w:rFonts w:eastAsia="Times New Roman" w:cstheme="minorHAnsi"/>
          <w:b/>
          <w:bCs/>
          <w:color w:val="232323"/>
          <w:lang w:eastAsia="cs-CZ"/>
        </w:rPr>
        <w:t>se stanovením</w:t>
      </w:r>
      <w:r w:rsidR="00BF002C">
        <w:rPr>
          <w:rFonts w:eastAsia="Times New Roman" w:cstheme="minorHAnsi"/>
          <w:b/>
          <w:bCs/>
          <w:color w:val="232323"/>
          <w:lang w:eastAsia="cs-CZ"/>
        </w:rPr>
        <w:t xml:space="preserve"> jeho minimální obsah</w:t>
      </w:r>
      <w:r w:rsidR="005540CE">
        <w:rPr>
          <w:rFonts w:eastAsia="Times New Roman" w:cstheme="minorHAnsi"/>
          <w:b/>
          <w:bCs/>
          <w:color w:val="232323"/>
          <w:lang w:eastAsia="cs-CZ"/>
        </w:rPr>
        <w:t>u</w:t>
      </w:r>
      <w:r w:rsidR="00BF002C">
        <w:rPr>
          <w:rFonts w:eastAsia="Times New Roman" w:cstheme="minorHAnsi"/>
          <w:b/>
          <w:bCs/>
          <w:color w:val="232323"/>
          <w:lang w:eastAsia="cs-CZ"/>
        </w:rPr>
        <w:t>.</w:t>
      </w:r>
    </w:p>
    <w:p w14:paraId="50FF6B7B" w14:textId="77777777" w:rsidR="00FC796E" w:rsidRDefault="00FC796E" w:rsidP="006751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</w:pPr>
    </w:p>
    <w:p w14:paraId="6A80023D" w14:textId="5C8446FF" w:rsidR="00365EB7" w:rsidRDefault="009628A2" w:rsidP="006751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>INSTRUKCE</w:t>
      </w:r>
      <w:r w:rsidRPr="00CB7625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 xml:space="preserve"> </w:t>
      </w:r>
      <w:r w:rsidR="00CB7625" w:rsidRPr="00CB7625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 xml:space="preserve">K ELEKTRONICKÉ EVIDENCI </w:t>
      </w:r>
    </w:p>
    <w:p w14:paraId="7E55F664" w14:textId="1A3BD3EB" w:rsidR="00CB7625" w:rsidRPr="00CB7625" w:rsidRDefault="00CB7625" w:rsidP="006751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CB7625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>PODLE § 8 ODST. 9</w:t>
      </w:r>
      <w:r w:rsidR="00365EB7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 xml:space="preserve"> </w:t>
      </w:r>
      <w:r w:rsidRPr="00CB7625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>VYHLÁŠKY Č. 123/2006 SB., O EVIDENCI A O DOKUMENTACI NÁVYKOVÝCH LÁTEK A PŘÍPRAVKŮ</w:t>
      </w:r>
    </w:p>
    <w:p w14:paraId="4BEB6D9F" w14:textId="2E6594A1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D938F7" w14:textId="4075A02B" w:rsidR="00CB7625" w:rsidRPr="00E13AD2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E13AD2">
        <w:rPr>
          <w:rFonts w:eastAsia="Times New Roman" w:cstheme="minorHAnsi"/>
          <w:color w:val="232323"/>
          <w:lang w:eastAsia="cs-CZ"/>
        </w:rPr>
        <w:t xml:space="preserve">Osoba provozující lékárnu vypracuje a uchovává organizační a technické zabezpečení vedení elektronické evidence podle </w:t>
      </w:r>
      <w:r w:rsidR="009628A2">
        <w:rPr>
          <w:rFonts w:eastAsia="Times New Roman" w:cstheme="minorHAnsi"/>
          <w:color w:val="232323"/>
          <w:lang w:eastAsia="cs-CZ"/>
        </w:rPr>
        <w:t xml:space="preserve">§ 8 </w:t>
      </w:r>
      <w:r w:rsidRPr="00E13AD2">
        <w:rPr>
          <w:rFonts w:eastAsia="Times New Roman" w:cstheme="minorHAnsi"/>
          <w:color w:val="232323"/>
          <w:lang w:eastAsia="cs-CZ"/>
        </w:rPr>
        <w:t xml:space="preserve">odstavce 2 v písemné podobě, v </w:t>
      </w:r>
      <w:proofErr w:type="gramStart"/>
      <w:r w:rsidRPr="00E13AD2">
        <w:rPr>
          <w:rFonts w:eastAsia="Times New Roman" w:cstheme="minorHAnsi"/>
          <w:color w:val="232323"/>
          <w:lang w:eastAsia="cs-CZ"/>
        </w:rPr>
        <w:t>rámci</w:t>
      </w:r>
      <w:proofErr w:type="gramEnd"/>
      <w:r w:rsidRPr="00E13AD2">
        <w:rPr>
          <w:rFonts w:eastAsia="Times New Roman" w:cstheme="minorHAnsi"/>
          <w:color w:val="232323"/>
          <w:lang w:eastAsia="cs-CZ"/>
        </w:rPr>
        <w:t xml:space="preserve"> kterého stanoví alespoň</w:t>
      </w:r>
    </w:p>
    <w:p w14:paraId="256B2B28" w14:textId="35E796C6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Podmínkypřístupu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a) podmínky přístupu uživatelů do systému vedení evidence, rozsah přístupových práv a proces jejich nastavování, včetně způsobu rozhodování o rozsahu přístupových práv jednotlivých uživatelů a rozhodování o jejich změnách,</w:t>
        </w:r>
      </w:hyperlink>
    </w:p>
    <w:p w14:paraId="1B6365B1" w14:textId="2B63E038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Zálohování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b) postup a časový rozvrh zálohování dat podle</w:t>
        </w:r>
        <w:r w:rsidR="00377A87" w:rsidRPr="001463D5">
          <w:rPr>
            <w:rStyle w:val="Hypertextovodkaz"/>
            <w:rFonts w:eastAsia="Times New Roman" w:cstheme="minorHAnsi"/>
            <w:lang w:eastAsia="cs-CZ"/>
          </w:rPr>
          <w:t xml:space="preserve"> § 8</w:t>
        </w:r>
        <w:r w:rsidR="00CB7625" w:rsidRPr="001463D5">
          <w:rPr>
            <w:rStyle w:val="Hypertextovodkaz"/>
            <w:rFonts w:eastAsia="Times New Roman" w:cstheme="minorHAnsi"/>
            <w:lang w:eastAsia="cs-CZ"/>
          </w:rPr>
          <w:t xml:space="preserve"> odstavce 8,</w:t>
        </w:r>
      </w:hyperlink>
    </w:p>
    <w:p w14:paraId="4F40E7B4" w14:textId="4740D340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Rekonstrukce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c) postup při rekonstrukci údajů vedených v evidenci ze záložních dat,</w:t>
        </w:r>
      </w:hyperlink>
    </w:p>
    <w:p w14:paraId="0805CB45" w14:textId="0C21E4EE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Uchovávánídokumentů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d) způsob uchovávání dokumentů,</w:t>
        </w:r>
      </w:hyperlink>
    </w:p>
    <w:p w14:paraId="6153D89A" w14:textId="67AD361D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Poruchafunkcí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e) postup pro řešení situací, kdy dojde k poruše funkcí systému vedení evidence, včetně způsobu zajištění náhradního provozu,</w:t>
        </w:r>
      </w:hyperlink>
    </w:p>
    <w:p w14:paraId="68A9712C" w14:textId="64D8660A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Postupprořešení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f) postup pro řešení situace, kdy prostředky, které jsou užívány pro vedení evidence na základě smlouvy s jinou osobou, není možné nadále užívat,</w:t>
        </w:r>
      </w:hyperlink>
    </w:p>
    <w:p w14:paraId="47678E09" w14:textId="5E64E103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Opravachyb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g) postup pro opravu chyb v evidenci a obsah záznamu o provedené opravě včetně dohledatelnosti původního záznamu,</w:t>
        </w:r>
      </w:hyperlink>
    </w:p>
    <w:p w14:paraId="6AC0BC12" w14:textId="7DB830B9" w:rsidR="00CB7625" w:rsidRPr="00E13AD2" w:rsidRDefault="001463D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hyperlink w:anchor="Způsobškolení" w:history="1">
        <w:r w:rsidR="00CB7625" w:rsidRPr="001463D5">
          <w:rPr>
            <w:rStyle w:val="Hypertextovodkaz"/>
            <w:rFonts w:eastAsia="Times New Roman" w:cstheme="minorHAnsi"/>
            <w:lang w:eastAsia="cs-CZ"/>
          </w:rPr>
          <w:t>h) způsob školení uživatelů a způsob uchovávání dokumentace o prov</w:t>
        </w:r>
        <w:r w:rsidR="00CB7625" w:rsidRPr="001463D5">
          <w:rPr>
            <w:rStyle w:val="Hypertextovodkaz"/>
            <w:rFonts w:eastAsia="Times New Roman" w:cstheme="minorHAnsi"/>
            <w:lang w:eastAsia="cs-CZ"/>
          </w:rPr>
          <w:t>e</w:t>
        </w:r>
        <w:r w:rsidR="00CB7625" w:rsidRPr="001463D5">
          <w:rPr>
            <w:rStyle w:val="Hypertextovodkaz"/>
            <w:rFonts w:eastAsia="Times New Roman" w:cstheme="minorHAnsi"/>
            <w:lang w:eastAsia="cs-CZ"/>
          </w:rPr>
          <w:t>deném školení.</w:t>
        </w:r>
      </w:hyperlink>
    </w:p>
    <w:p w14:paraId="17EE9FF8" w14:textId="77777777" w:rsidR="00CB7625" w:rsidRPr="00E13AD2" w:rsidRDefault="00CB7625" w:rsidP="00CB7625">
      <w:pPr>
        <w:jc w:val="both"/>
        <w:rPr>
          <w:rFonts w:eastAsia="Times New Roman" w:cstheme="minorHAnsi"/>
          <w:lang w:eastAsia="cs-CZ"/>
        </w:rPr>
      </w:pPr>
      <w:r w:rsidRPr="00E13AD2">
        <w:rPr>
          <w:rFonts w:eastAsia="Times New Roman" w:cstheme="minorHAnsi"/>
          <w:lang w:eastAsia="cs-CZ"/>
        </w:rPr>
        <w:br w:type="page"/>
      </w:r>
    </w:p>
    <w:p w14:paraId="5D4485F0" w14:textId="257A0F17" w:rsidR="00CB7625" w:rsidRPr="00CB7625" w:rsidRDefault="00CB7625" w:rsidP="00CB7625">
      <w:pPr>
        <w:shd w:val="clear" w:color="auto" w:fill="FFFFFF"/>
        <w:spacing w:after="6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0" w:name="Podmínkypřístupu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PODMÍNKY PŘÍSTUPU UŽIVATELŮ DO SYSTÉMU VEDENÍ ELEKTRONICKÉ EVIDENCE VYSOCE NÁVYKOVÝCH LÁTEK A PŘÍPRAVKŮ JE OBSAHUJÍCÍCH, ROZSAH PŘÍSTUPOVÝCH PRÁV A PROCES JEJICH NASTAVOVÁNÍ, VČETNĚ ZPŮSOBU ROZHODOVÁNÍ O ROZSAHU PŘÍSTUPOVÝCH PRÁV JEDNOTLIVÝCH UŽIVATELŮ A ROZHODOVÁNÍ O JEJICH ZMĚNÁCH</w:t>
      </w:r>
    </w:p>
    <w:bookmarkEnd w:id="0"/>
    <w:p w14:paraId="28D34039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1DC5CFB3" w14:textId="1086DBE0" w:rsidR="003A6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</w:t>
      </w:r>
      <w:r w:rsidR="003A6A76"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</w:t>
      </w:r>
    </w:p>
    <w:p w14:paraId="3653840E" w14:textId="77777777" w:rsidR="003A6A76" w:rsidRDefault="003A6A76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4B53A419" w14:textId="48BDD9A6" w:rsidR="00CB7625" w:rsidRPr="00CB7625" w:rsidRDefault="003A6A76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="00CB7625"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="00CB7625"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="00CB7625"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62CB214E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2F6F11E" w14:textId="6B43AFB5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  <w:r w:rsidRPr="00CB7625">
        <w:rPr>
          <w:rFonts w:eastAsia="Times New Roman" w:cstheme="minorHAnsi"/>
          <w:color w:val="000000"/>
          <w:lang w:eastAsia="cs-CZ"/>
        </w:rPr>
        <w:t xml:space="preserve">V rámci systému evidence jsou vymezena přístupová </w:t>
      </w:r>
      <w:r w:rsidR="00A52D91" w:rsidRPr="00CB7625">
        <w:rPr>
          <w:rFonts w:eastAsia="Times New Roman" w:cstheme="minorHAnsi"/>
          <w:color w:val="000000"/>
          <w:lang w:eastAsia="cs-CZ"/>
        </w:rPr>
        <w:t>práva – určení</w:t>
      </w:r>
      <w:r w:rsidRPr="00CB7625">
        <w:rPr>
          <w:rFonts w:eastAsia="Times New Roman" w:cstheme="minorHAnsi"/>
          <w:color w:val="000000"/>
          <w:lang w:eastAsia="cs-CZ"/>
        </w:rPr>
        <w:t xml:space="preserve"> toho, CO uživatel v systému smí dělat a rozsah oprávnění, který určuje to, S ČÍM (= S JAKÝMI DATY) smí uživatel provádět aktivity, které má povoleny na základě nastavení přístupových práv. Přístupová práva do systému evidence jsou pracovníkům lékárny </w:t>
      </w:r>
      <w:r w:rsidR="003A6A76">
        <w:rPr>
          <w:rFonts w:eastAsia="Times New Roman" w:cstheme="minorHAnsi"/>
          <w:color w:val="000000"/>
          <w:lang w:eastAsia="cs-CZ"/>
        </w:rPr>
        <w:t xml:space="preserve">přidělována </w:t>
      </w:r>
      <w:r w:rsidRPr="00CB7625">
        <w:rPr>
          <w:rFonts w:eastAsia="Times New Roman" w:cstheme="minorHAnsi"/>
          <w:color w:val="000000"/>
          <w:lang w:eastAsia="cs-CZ"/>
        </w:rPr>
        <w:t xml:space="preserve">v lékárenském informačním systému (dále jen </w:t>
      </w:r>
      <w:r w:rsidR="00203412">
        <w:rPr>
          <w:rFonts w:eastAsia="Times New Roman" w:cstheme="minorHAnsi"/>
          <w:color w:val="000000"/>
          <w:lang w:eastAsia="cs-CZ"/>
        </w:rPr>
        <w:t>„</w:t>
      </w:r>
      <w:r w:rsidRPr="00CB7625">
        <w:rPr>
          <w:rFonts w:eastAsia="Times New Roman" w:cstheme="minorHAnsi"/>
          <w:color w:val="000000"/>
          <w:lang w:eastAsia="cs-CZ"/>
        </w:rPr>
        <w:t>LIS</w:t>
      </w:r>
      <w:r w:rsidR="00203412">
        <w:rPr>
          <w:rFonts w:eastAsia="Times New Roman" w:cstheme="minorHAnsi"/>
          <w:color w:val="000000"/>
          <w:lang w:eastAsia="cs-CZ"/>
        </w:rPr>
        <w:t>“</w:t>
      </w:r>
      <w:r w:rsidRPr="00CB7625">
        <w:rPr>
          <w:rFonts w:eastAsia="Times New Roman" w:cstheme="minorHAnsi"/>
          <w:color w:val="000000"/>
          <w:lang w:eastAsia="cs-CZ"/>
        </w:rPr>
        <w:t xml:space="preserve">) podle role v LIS (pracovní </w:t>
      </w:r>
      <w:r w:rsidR="00A52D91" w:rsidRPr="00CB7625">
        <w:rPr>
          <w:rFonts w:eastAsia="Times New Roman" w:cstheme="minorHAnsi"/>
          <w:color w:val="000000"/>
          <w:lang w:eastAsia="cs-CZ"/>
        </w:rPr>
        <w:t>pozice – farmaceut</w:t>
      </w:r>
      <w:r w:rsidRPr="00CB7625">
        <w:rPr>
          <w:rFonts w:eastAsia="Times New Roman" w:cstheme="minorHAnsi"/>
          <w:color w:val="000000"/>
          <w:lang w:eastAsia="cs-CZ"/>
        </w:rPr>
        <w:t>, vedoucí lékárník apod.) nebo přímo podle jména (uživatelské jméno). Přístupová práva mohou být přidělena trvale nebo dočasně.</w:t>
      </w:r>
    </w:p>
    <w:p w14:paraId="168CECC9" w14:textId="15986992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Rozsah oprávnění může být udělen pro evidenci údajů souvisejících s příjmem, uchováváním, stave</w:t>
      </w:r>
      <w:r w:rsidR="003A6A76">
        <w:rPr>
          <w:rFonts w:eastAsia="Times New Roman" w:cstheme="minorHAnsi"/>
          <w:color w:val="000000"/>
          <w:lang w:eastAsia="cs-CZ"/>
        </w:rPr>
        <w:t>m</w:t>
      </w:r>
      <w:r w:rsidRPr="00CB7625">
        <w:rPr>
          <w:rFonts w:eastAsia="Times New Roman" w:cstheme="minorHAnsi"/>
          <w:color w:val="000000"/>
          <w:lang w:eastAsia="cs-CZ"/>
        </w:rPr>
        <w:t xml:space="preserve"> skladových zásob, výdejem, inventurou, opravou údajů, zneškodňováním. </w:t>
      </w:r>
    </w:p>
    <w:p w14:paraId="3764892D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Za nastavení práv je zodpovědný poskytovatel lékárenské péče (provozovatel nebo zástupce provozovatele v případě právnických osob) nebo jím pověřený vedoucí lékárník, odborný zástupce nebo jiný pracovník (dále pověřená osoba).</w:t>
      </w:r>
    </w:p>
    <w:p w14:paraId="26EF58FE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735D35A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u w:val="single"/>
          <w:lang w:eastAsia="cs-CZ"/>
        </w:rPr>
        <w:t>Pověřená osoba v rámci systému evidence návykových látek a přípravků:</w:t>
      </w:r>
    </w:p>
    <w:p w14:paraId="76F9FDAE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a) řídí přístupy, přístupová práva a oprávnění (na základě jmen nebo rolí),</w:t>
      </w:r>
    </w:p>
    <w:p w14:paraId="6F86022E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b) přiděluje a odebírá každému uživateli přístupová práva a oprávnění,</w:t>
      </w:r>
    </w:p>
    <w:p w14:paraId="030E963A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c) provádí bezpečnostní opatření a kontroly potřebná pro používání systému pro evidenci návykových látek a přípravků</w:t>
      </w:r>
    </w:p>
    <w:p w14:paraId="61A5D7C1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d) provádí pravidelné přezkoumání nastavení veškerých přístupových oprávnění,</w:t>
      </w:r>
    </w:p>
    <w:p w14:paraId="3252F928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e) zajistí odebrání nebo změnu přístupových oprávnění při ukončení nebo změně smluvního vztahu </w:t>
      </w:r>
    </w:p>
    <w:p w14:paraId="342D4F8B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f) dokumentuje přidělování a odebírání přístupových oprávnění</w:t>
      </w:r>
    </w:p>
    <w:p w14:paraId="4951636F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g) provádí a kontroluje bezpečnostní a archivní kopie dat související s evidencí návykových látek a přípravků.</w:t>
      </w:r>
    </w:p>
    <w:p w14:paraId="52606E4B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h) provádí školení zaměstnanců</w:t>
      </w:r>
    </w:p>
    <w:p w14:paraId="58740C56" w14:textId="67998731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70A17F4" w14:textId="07E454FF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Vedení evidence návykových látek a přípravků probíhá v lékárenském informačním systému</w:t>
      </w:r>
    </w:p>
    <w:p w14:paraId="5D9D6738" w14:textId="77777777" w:rsidR="003A6A76" w:rsidRPr="00CB7625" w:rsidRDefault="003A6A76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945EE3D" w14:textId="7B6C9C2B" w:rsidR="00CB7625" w:rsidRPr="00CB7625" w:rsidRDefault="00930391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……………………………………………………………………………………………. </w:t>
      </w:r>
      <w:r w:rsidR="00CB7625" w:rsidRPr="00CB7625">
        <w:rPr>
          <w:rFonts w:eastAsia="Times New Roman" w:cstheme="minorHAnsi"/>
          <w:color w:val="000000"/>
          <w:lang w:eastAsia="cs-CZ"/>
        </w:rPr>
        <w:t>(</w:t>
      </w:r>
      <w:r w:rsidR="00CB7625" w:rsidRPr="00CB7625">
        <w:rPr>
          <w:rFonts w:eastAsia="Times New Roman" w:cstheme="minorHAnsi"/>
          <w:i/>
          <w:iCs/>
          <w:color w:val="000000"/>
          <w:lang w:eastAsia="cs-CZ"/>
        </w:rPr>
        <w:t>název LIS</w:t>
      </w:r>
      <w:r w:rsidR="00CB7625" w:rsidRPr="00CB7625">
        <w:rPr>
          <w:rFonts w:eastAsia="Times New Roman" w:cstheme="minorHAnsi"/>
          <w:color w:val="000000"/>
          <w:lang w:eastAsia="cs-CZ"/>
        </w:rPr>
        <w:t>).</w:t>
      </w:r>
    </w:p>
    <w:p w14:paraId="6AD18B13" w14:textId="7796490A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A4075A" w14:textId="0853EEE9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Práva p</w:t>
      </w:r>
      <w:r w:rsidR="00DC3A5D">
        <w:rPr>
          <w:rFonts w:eastAsia="Times New Roman" w:cstheme="minorHAnsi"/>
          <w:color w:val="000000"/>
          <w:lang w:eastAsia="cs-CZ"/>
        </w:rPr>
        <w:t>ro</w:t>
      </w:r>
      <w:r w:rsidRPr="00CB7625">
        <w:rPr>
          <w:rFonts w:eastAsia="Times New Roman" w:cstheme="minorHAnsi"/>
          <w:color w:val="000000"/>
          <w:lang w:eastAsia="cs-CZ"/>
        </w:rPr>
        <w:t xml:space="preserve"> přístup do systému evidence jsou udělována na základě (</w:t>
      </w:r>
      <w:r w:rsidRPr="0011172B">
        <w:rPr>
          <w:rFonts w:eastAsia="Times New Roman" w:cstheme="minorHAnsi"/>
          <w:i/>
          <w:iCs/>
          <w:color w:val="000000"/>
          <w:lang w:eastAsia="cs-CZ"/>
        </w:rPr>
        <w:t>nehodící se škrtněte</w:t>
      </w:r>
      <w:r w:rsidRPr="00CB7625">
        <w:rPr>
          <w:rFonts w:eastAsia="Times New Roman" w:cstheme="minorHAnsi"/>
          <w:color w:val="000000"/>
          <w:lang w:eastAsia="cs-CZ"/>
        </w:rPr>
        <w:t>)</w:t>
      </w:r>
    </w:p>
    <w:p w14:paraId="22BABDCC" w14:textId="77777777" w:rsidR="00CB7625" w:rsidRPr="00CB7625" w:rsidRDefault="00CB7625" w:rsidP="00722F59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role v LIS (farmaceut, vedoucí lékárník apod.)</w:t>
      </w:r>
    </w:p>
    <w:p w14:paraId="710FF421" w14:textId="77777777" w:rsidR="00CB7625" w:rsidRPr="00CB7625" w:rsidRDefault="00CB7625" w:rsidP="00722F59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jména (uživatelské jméno)</w:t>
      </w:r>
    </w:p>
    <w:p w14:paraId="2F64CA62" w14:textId="465C878D" w:rsidR="003A6A76" w:rsidRPr="00A54B55" w:rsidRDefault="00CB7625" w:rsidP="00722F59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jiným</w:t>
      </w:r>
      <w:r w:rsidR="00590E62">
        <w:rPr>
          <w:rFonts w:eastAsia="Times New Roman" w:cstheme="minorHAnsi"/>
          <w:color w:val="000000"/>
          <w:lang w:eastAsia="cs-CZ"/>
        </w:rPr>
        <w:t xml:space="preserve"> </w:t>
      </w:r>
      <w:r w:rsidRPr="00CB7625">
        <w:rPr>
          <w:rFonts w:eastAsia="Times New Roman" w:cstheme="minorHAnsi"/>
          <w:color w:val="000000"/>
          <w:lang w:eastAsia="cs-CZ"/>
        </w:rPr>
        <w:t>způsobem</w:t>
      </w:r>
      <w:r w:rsidR="003A6A76" w:rsidRPr="00A54B55">
        <w:rPr>
          <w:rFonts w:eastAsia="Times New Roman" w:cstheme="minorHAnsi"/>
          <w:color w:val="000000"/>
          <w:lang w:eastAsia="cs-CZ"/>
        </w:rPr>
        <w:t xml:space="preserve"> 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………………………………………………………………………………………………………</w:t>
      </w:r>
      <w:r w:rsidR="003A6A76" w:rsidRPr="00A54B55">
        <w:rPr>
          <w:rFonts w:eastAsia="Times New Roman" w:cstheme="minorHAnsi"/>
          <w:color w:val="000000"/>
          <w:lang w:eastAsia="cs-CZ"/>
        </w:rPr>
        <w:t>(</w:t>
      </w:r>
      <w:r w:rsidR="003A6A76" w:rsidRPr="00A54B55">
        <w:rPr>
          <w:rFonts w:eastAsia="Times New Roman" w:cstheme="minorHAnsi"/>
          <w:i/>
          <w:iCs/>
          <w:color w:val="000000"/>
          <w:lang w:eastAsia="cs-CZ"/>
        </w:rPr>
        <w:t>popis</w:t>
      </w:r>
      <w:r w:rsidR="003A6A76" w:rsidRPr="00A54B55">
        <w:rPr>
          <w:rFonts w:eastAsia="Times New Roman" w:cstheme="minorHAnsi"/>
          <w:color w:val="000000"/>
          <w:lang w:eastAsia="cs-CZ"/>
        </w:rPr>
        <w:t>)</w:t>
      </w:r>
      <w:r w:rsidR="003A6A76" w:rsidRPr="00A54B55">
        <w:rPr>
          <w:rFonts w:eastAsia="Times New Roman" w:cstheme="minorHAnsi"/>
          <w:color w:val="000000"/>
          <w:lang w:eastAsia="cs-CZ"/>
        </w:rPr>
        <w:br w:type="page"/>
      </w:r>
    </w:p>
    <w:p w14:paraId="3828C053" w14:textId="0B0BA047" w:rsidR="00CB7625" w:rsidRPr="001A1543" w:rsidRDefault="00CB7625" w:rsidP="00A54B55">
      <w:pPr>
        <w:shd w:val="clear" w:color="auto" w:fill="FFFFFF"/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bookmarkStart w:id="1" w:name="Pověření"/>
      <w:r w:rsidRPr="001A154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POVĚŘENÍ KE SPRÁVĚ PŘÍSTUPŮ UŽIVATELŮ DO SYSTÉMU ELEKTRONICKÉ EVIDENCE VYSOCE NÁVYKOVÝCH LÁTEK A PŘÍPRAVKŮ</w:t>
      </w:r>
    </w:p>
    <w:bookmarkEnd w:id="1"/>
    <w:p w14:paraId="0E670606" w14:textId="50605C8A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5ECDCD" w14:textId="6000AF69" w:rsidR="00CB7625" w:rsidRPr="00CB7625" w:rsidRDefault="00CB7625" w:rsidP="00AE282B">
      <w:pPr>
        <w:shd w:val="clear" w:color="auto" w:fill="FFFFFF"/>
        <w:spacing w:after="6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Pověřuji …………………</w:t>
      </w:r>
      <w:r w:rsidR="001A1543">
        <w:rPr>
          <w:rFonts w:eastAsia="Times New Roman" w:cstheme="minorHAnsi"/>
          <w:color w:val="000000"/>
          <w:lang w:eastAsia="cs-CZ"/>
        </w:rPr>
        <w:t>…………………………………………………………</w:t>
      </w:r>
      <w:r w:rsidRPr="00CB7625">
        <w:rPr>
          <w:rFonts w:eastAsia="Times New Roman" w:cstheme="minorHAnsi"/>
          <w:color w:val="000000"/>
          <w:lang w:eastAsia="cs-CZ"/>
        </w:rPr>
        <w:t>…………………..………(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jméno a příjmení, titul</w:t>
      </w:r>
      <w:r w:rsidRPr="00CB7625">
        <w:rPr>
          <w:rFonts w:eastAsia="Times New Roman" w:cstheme="minorHAnsi"/>
          <w:color w:val="000000"/>
          <w:lang w:eastAsia="cs-CZ"/>
        </w:rPr>
        <w:t>), …………………………………………</w:t>
      </w:r>
      <w:r w:rsidR="009133E0">
        <w:rPr>
          <w:rFonts w:eastAsia="Times New Roman" w:cstheme="minorHAnsi"/>
          <w:color w:val="000000"/>
          <w:lang w:eastAsia="cs-CZ"/>
        </w:rPr>
        <w:t>……………………………</w:t>
      </w:r>
      <w:r w:rsidRPr="00CB7625">
        <w:rPr>
          <w:rFonts w:eastAsia="Times New Roman" w:cstheme="minorHAnsi"/>
          <w:color w:val="000000"/>
          <w:lang w:eastAsia="cs-CZ"/>
        </w:rPr>
        <w:t>….(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funkce</w:t>
      </w:r>
      <w:r w:rsidRPr="00CB7625">
        <w:rPr>
          <w:rFonts w:eastAsia="Times New Roman" w:cstheme="minorHAnsi"/>
          <w:color w:val="000000"/>
          <w:lang w:eastAsia="cs-CZ"/>
        </w:rPr>
        <w:t>) ke správě práv pro přístup uživatelů (zaměstnanců lékárny) do systému elektronické evidence vysoce návykových látek a přípravků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82B">
        <w:rPr>
          <w:rFonts w:eastAsia="Times New Roman" w:cstheme="minorHAnsi"/>
          <w:color w:val="000000"/>
          <w:lang w:eastAsia="cs-CZ"/>
        </w:rPr>
        <w:t>…………………</w:t>
      </w:r>
      <w:r w:rsidRPr="00CB7625">
        <w:rPr>
          <w:rFonts w:eastAsia="Times New Roman" w:cstheme="minorHAnsi"/>
          <w:color w:val="000000"/>
          <w:lang w:eastAsia="cs-CZ"/>
        </w:rPr>
        <w:t>………(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název a adresa lékárny</w:t>
      </w:r>
      <w:r w:rsidRPr="00CB7625">
        <w:rPr>
          <w:rFonts w:eastAsia="Times New Roman" w:cstheme="minorHAnsi"/>
          <w:color w:val="000000"/>
          <w:lang w:eastAsia="cs-CZ"/>
        </w:rPr>
        <w:t>) od ………………………………</w:t>
      </w:r>
      <w:r w:rsidR="00AE282B">
        <w:rPr>
          <w:rFonts w:eastAsia="Times New Roman" w:cstheme="minorHAnsi"/>
          <w:color w:val="000000"/>
          <w:lang w:eastAsia="cs-CZ"/>
        </w:rPr>
        <w:t>……….</w:t>
      </w:r>
      <w:r w:rsidRPr="00CB7625">
        <w:rPr>
          <w:rFonts w:eastAsia="Times New Roman" w:cstheme="minorHAnsi"/>
          <w:color w:val="000000"/>
          <w:lang w:eastAsia="cs-CZ"/>
        </w:rPr>
        <w:t>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datum</w:t>
      </w:r>
      <w:r w:rsidRPr="00CB7625">
        <w:rPr>
          <w:rFonts w:eastAsia="Times New Roman" w:cstheme="minorHAnsi"/>
          <w:color w:val="000000"/>
          <w:lang w:eastAsia="cs-CZ"/>
        </w:rPr>
        <w:t>).</w:t>
      </w:r>
    </w:p>
    <w:p w14:paraId="4D09FF19" w14:textId="583C0308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242B5DC" w14:textId="77777777" w:rsidR="00930391" w:rsidRPr="00CB7625" w:rsidRDefault="00930391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38C42D1" w14:textId="721B6A28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Za poskytovatele</w:t>
      </w:r>
      <w:r w:rsidR="00930391">
        <w:rPr>
          <w:rFonts w:eastAsia="Times New Roman" w:cstheme="minorHAnsi"/>
          <w:color w:val="000000"/>
          <w:lang w:eastAsia="cs-CZ"/>
        </w:rPr>
        <w:t xml:space="preserve"> : …………………………………………………..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…………………………………………………</w:t>
      </w:r>
    </w:p>
    <w:p w14:paraId="4E10896F" w14:textId="3648DBAF" w:rsidR="00930391" w:rsidRPr="00CB7625" w:rsidRDefault="00930391" w:rsidP="00BD6427">
      <w:pPr>
        <w:shd w:val="clear" w:color="auto" w:fill="FFFFFF"/>
        <w:spacing w:after="6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</w:t>
      </w:r>
      <w:r w:rsidRPr="00930391">
        <w:rPr>
          <w:rFonts w:eastAsia="Times New Roman" w:cstheme="minorHAnsi"/>
          <w:i/>
          <w:iCs/>
          <w:color w:val="000000"/>
          <w:lang w:eastAsia="cs-CZ"/>
        </w:rPr>
        <w:t>jméno, příjmení – podpis</w:t>
      </w:r>
      <w:r>
        <w:rPr>
          <w:rFonts w:eastAsia="Times New Roman" w:cstheme="minorHAnsi"/>
          <w:color w:val="000000"/>
          <w:lang w:eastAsia="cs-CZ"/>
        </w:rPr>
        <w:t>)</w:t>
      </w:r>
    </w:p>
    <w:p w14:paraId="06EC1283" w14:textId="11A6AC9B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8985D32" w14:textId="77777777" w:rsidR="00BD6427" w:rsidRDefault="00BD6427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82D10B8" w14:textId="77777777" w:rsidR="00BD6427" w:rsidRPr="00CB7625" w:rsidRDefault="00BD6427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98EE31D" w14:textId="3D6D19A1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Pověření přijal(a)</w:t>
      </w:r>
      <w:r w:rsidR="007C057F">
        <w:rPr>
          <w:rFonts w:eastAsia="Times New Roman" w:cstheme="minorHAnsi"/>
          <w:color w:val="000000"/>
          <w:lang w:eastAsia="cs-CZ"/>
        </w:rPr>
        <w:t xml:space="preserve"> : </w:t>
      </w:r>
      <w:r w:rsidR="00930391">
        <w:rPr>
          <w:rFonts w:eastAsia="Times New Roman" w:cstheme="minorHAnsi"/>
          <w:color w:val="000000"/>
          <w:lang w:eastAsia="cs-CZ"/>
        </w:rPr>
        <w:t>……………………………………………………….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……………………………………………….</w:t>
      </w:r>
    </w:p>
    <w:p w14:paraId="1C9F0325" w14:textId="43E70B3B" w:rsidR="00930391" w:rsidRPr="00CB7625" w:rsidRDefault="00930391" w:rsidP="00BD6427">
      <w:pPr>
        <w:shd w:val="clear" w:color="auto" w:fill="FFFFFF"/>
        <w:spacing w:after="6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</w:t>
      </w:r>
      <w:r w:rsidRPr="00930391">
        <w:rPr>
          <w:rFonts w:eastAsia="Times New Roman" w:cstheme="minorHAnsi"/>
          <w:i/>
          <w:iCs/>
          <w:color w:val="000000"/>
          <w:lang w:eastAsia="cs-CZ"/>
        </w:rPr>
        <w:t>jméno, příjmení – podpis</w:t>
      </w:r>
      <w:r>
        <w:rPr>
          <w:rFonts w:eastAsia="Times New Roman" w:cstheme="minorHAnsi"/>
          <w:color w:val="000000"/>
          <w:lang w:eastAsia="cs-CZ"/>
        </w:rPr>
        <w:t>)</w:t>
      </w:r>
    </w:p>
    <w:p w14:paraId="69AB99DD" w14:textId="1B4857A5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73A9450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1D58C9E2" w14:textId="53C578BB" w:rsidR="00470CC8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9B5899B" w14:textId="77777777" w:rsidR="00470CC8" w:rsidRDefault="00470CC8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7245B0A6" w14:textId="77777777" w:rsidR="00CB7625" w:rsidRPr="001A1543" w:rsidRDefault="00CB7625" w:rsidP="00470CC8">
      <w:pPr>
        <w:shd w:val="clear" w:color="auto" w:fill="FFFFFF"/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bookmarkStart w:id="2" w:name="Určenípřístupovýchpráv"/>
      <w:r w:rsidRPr="001A154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URČENÍ PŘÍSTUPOVÝCH PRÁV ZAMĚSTNANCE V SYSTÉMU ELEKTRONICKÉ EVIDENCE VYSOCE NÁVYKOVÝCH LÁTEK A PŘÍPRAVKŮ</w:t>
      </w:r>
    </w:p>
    <w:bookmarkEnd w:id="2"/>
    <w:p w14:paraId="7696D06E" w14:textId="2DC82F1D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EB92DE" w14:textId="035F2ED0" w:rsidR="00CB7625" w:rsidRPr="00CB7625" w:rsidRDefault="00CB7625" w:rsidP="000C5BE4">
      <w:pPr>
        <w:shd w:val="clear" w:color="auto" w:fill="FFFFFF"/>
        <w:spacing w:after="6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 xml:space="preserve">Uděluji přístupová práva </w:t>
      </w:r>
      <w:r w:rsidR="00D72D48">
        <w:rPr>
          <w:rFonts w:eastAsia="Times New Roman" w:cstheme="minorHAnsi"/>
          <w:color w:val="000000"/>
          <w:lang w:eastAsia="cs-CZ"/>
        </w:rPr>
        <w:t xml:space="preserve">zaměstnanci </w:t>
      </w:r>
      <w:r w:rsidRPr="00CB7625">
        <w:rPr>
          <w:rFonts w:eastAsia="Times New Roman" w:cstheme="minorHAnsi"/>
          <w:color w:val="000000"/>
          <w:lang w:eastAsia="cs-CZ"/>
        </w:rPr>
        <w:t>do systému elektronické evidence vysoce návykových látek a přípravků</w:t>
      </w:r>
      <w:r w:rsidR="00D24843">
        <w:rPr>
          <w:rFonts w:eastAsia="Times New Roman" w:cstheme="minorHAnsi"/>
          <w:color w:val="000000"/>
          <w:lang w:eastAsia="cs-CZ"/>
        </w:rPr>
        <w:t xml:space="preserve"> : 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…………………………………………………………………</w:t>
      </w:r>
      <w:r w:rsidR="000C5BE4">
        <w:rPr>
          <w:rFonts w:eastAsia="Times New Roman" w:cstheme="minorHAnsi"/>
          <w:color w:val="000000"/>
          <w:lang w:eastAsia="cs-CZ"/>
        </w:rPr>
        <w:t>………………………………………….</w:t>
      </w:r>
      <w:r w:rsidRPr="00CB7625">
        <w:rPr>
          <w:rFonts w:eastAsia="Times New Roman" w:cstheme="minorHAnsi"/>
          <w:color w:val="000000"/>
          <w:lang w:eastAsia="cs-CZ"/>
        </w:rPr>
        <w:t>.(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jméno a příjmení</w:t>
      </w:r>
      <w:r w:rsidRPr="00CB7625">
        <w:rPr>
          <w:rFonts w:eastAsia="Times New Roman" w:cstheme="minorHAnsi"/>
          <w:color w:val="000000"/>
          <w:lang w:eastAsia="cs-CZ"/>
        </w:rPr>
        <w:t>), ……………………………………………………………………………………………………………………………..(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>trv</w:t>
      </w:r>
      <w:r w:rsidR="00802F5C">
        <w:rPr>
          <w:rFonts w:eastAsia="Times New Roman" w:cstheme="minorHAnsi"/>
          <w:i/>
          <w:iCs/>
          <w:color w:val="000000"/>
          <w:lang w:eastAsia="cs-CZ"/>
        </w:rPr>
        <w:t>alé</w:t>
      </w:r>
      <w:r w:rsidRPr="00CB7625">
        <w:rPr>
          <w:rFonts w:eastAsia="Times New Roman" w:cstheme="minorHAnsi"/>
          <w:i/>
          <w:iCs/>
          <w:color w:val="000000"/>
          <w:lang w:eastAsia="cs-CZ"/>
        </w:rPr>
        <w:t xml:space="preserve"> bydliště</w:t>
      </w:r>
      <w:r w:rsidRPr="00CB7625">
        <w:rPr>
          <w:rFonts w:eastAsia="Times New Roman" w:cstheme="minorHAnsi"/>
          <w:color w:val="000000"/>
          <w:lang w:eastAsia="cs-CZ"/>
        </w:rPr>
        <w:t>)</w:t>
      </w:r>
    </w:p>
    <w:p w14:paraId="466E4197" w14:textId="042B2D4F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ED709E9" w14:textId="0775F28A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AA3F121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Uděluji oprávnění pro zápis do systému elektronické evidence vysoce návykových látek a přípravků v rozsahu povinných údajů souvisejících s (</w:t>
      </w:r>
      <w:r w:rsidRPr="00EF321A">
        <w:rPr>
          <w:rFonts w:eastAsia="Times New Roman" w:cstheme="minorHAnsi"/>
          <w:i/>
          <w:iCs/>
          <w:color w:val="000000"/>
          <w:lang w:eastAsia="cs-CZ"/>
        </w:rPr>
        <w:t>nehodící se škrtněte</w:t>
      </w:r>
      <w:r w:rsidRPr="00CB7625">
        <w:rPr>
          <w:rFonts w:eastAsia="Times New Roman" w:cstheme="minorHAnsi"/>
          <w:color w:val="000000"/>
          <w:lang w:eastAsia="cs-CZ"/>
        </w:rPr>
        <w:t>)</w:t>
      </w:r>
    </w:p>
    <w:p w14:paraId="2E6675C0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příjmem, </w:t>
      </w:r>
    </w:p>
    <w:p w14:paraId="2BC01CC5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uchováváním (stavem skladových zásob), </w:t>
      </w:r>
    </w:p>
    <w:p w14:paraId="041C7920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výdejem, </w:t>
      </w:r>
    </w:p>
    <w:p w14:paraId="535F8602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inventurou,</w:t>
      </w:r>
    </w:p>
    <w:p w14:paraId="12A4DC36" w14:textId="60DEF855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 xml:space="preserve">odstraněním nepoužitelných NL a </w:t>
      </w:r>
      <w:r w:rsidR="00EF321A" w:rsidRPr="00CB7625">
        <w:rPr>
          <w:rFonts w:eastAsia="Times New Roman" w:cstheme="minorHAnsi"/>
          <w:color w:val="000000"/>
          <w:lang w:eastAsia="cs-CZ"/>
        </w:rPr>
        <w:t>přípravků – předáním</w:t>
      </w:r>
      <w:r w:rsidRPr="00CB7625">
        <w:rPr>
          <w:rFonts w:eastAsia="Times New Roman" w:cstheme="minorHAnsi"/>
          <w:color w:val="000000"/>
          <w:lang w:eastAsia="cs-CZ"/>
        </w:rPr>
        <w:t xml:space="preserve"> za účelem odstranění</w:t>
      </w:r>
    </w:p>
    <w:p w14:paraId="59A0C328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ztrátou či zničením,</w:t>
      </w:r>
    </w:p>
    <w:p w14:paraId="076BB093" w14:textId="77777777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24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opravou údajů.</w:t>
      </w:r>
    </w:p>
    <w:p w14:paraId="49619F1D" w14:textId="16448C82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121FFB7" w14:textId="58C6CE24" w:rsidR="00CB7625" w:rsidRPr="00CB7625" w:rsidRDefault="00CB7625" w:rsidP="00B940A1">
      <w:pPr>
        <w:shd w:val="clear" w:color="auto" w:fill="FFFFFF"/>
        <w:spacing w:after="6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Přístupová práva a rozsah oprávnění se přiděluj</w:t>
      </w:r>
      <w:r w:rsidR="00C76A09">
        <w:rPr>
          <w:rFonts w:eastAsia="Times New Roman" w:cstheme="minorHAnsi"/>
          <w:color w:val="000000"/>
          <w:lang w:eastAsia="cs-CZ"/>
        </w:rPr>
        <w:t>í</w:t>
      </w:r>
    </w:p>
    <w:p w14:paraId="505BE3B3" w14:textId="5F45E62F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36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Trvale od</w:t>
      </w:r>
      <w:r w:rsidR="00B940A1">
        <w:rPr>
          <w:rFonts w:eastAsia="Times New Roman" w:cstheme="minorHAnsi"/>
          <w:color w:val="000000"/>
          <w:lang w:eastAsia="cs-CZ"/>
        </w:rPr>
        <w:t>………………………………………………………………………………..</w:t>
      </w:r>
    </w:p>
    <w:p w14:paraId="703B2A28" w14:textId="31D18F3C" w:rsidR="00CB7625" w:rsidRPr="00CB7625" w:rsidRDefault="00CB7625" w:rsidP="00B940A1">
      <w:pPr>
        <w:numPr>
          <w:ilvl w:val="0"/>
          <w:numId w:val="20"/>
        </w:numPr>
        <w:shd w:val="clear" w:color="auto" w:fill="FFFFFF"/>
        <w:spacing w:after="60" w:line="360" w:lineRule="auto"/>
        <w:ind w:left="92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Dočasně od……………………………….. – do……………………………………</w:t>
      </w:r>
      <w:r w:rsidR="0087301B">
        <w:rPr>
          <w:rFonts w:eastAsia="Times New Roman" w:cstheme="minorHAnsi"/>
          <w:color w:val="000000"/>
          <w:lang w:eastAsia="cs-CZ"/>
        </w:rPr>
        <w:t xml:space="preserve"> </w:t>
      </w:r>
    </w:p>
    <w:p w14:paraId="28CD4275" w14:textId="77777777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272499E" w14:textId="77777777" w:rsidR="002A6531" w:rsidRPr="00CB7625" w:rsidRDefault="002A6531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57B5B24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60C6C58" w14:textId="7CBBC8D6" w:rsidR="002A6531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Pověření udělil</w:t>
      </w:r>
      <w:r w:rsidR="009F4B5C">
        <w:rPr>
          <w:rFonts w:eastAsia="Times New Roman" w:cstheme="minorHAnsi"/>
          <w:color w:val="000000"/>
          <w:lang w:eastAsia="cs-CZ"/>
        </w:rPr>
        <w:t>(a)</w:t>
      </w:r>
      <w:r w:rsidR="002A6531">
        <w:rPr>
          <w:rFonts w:eastAsia="Times New Roman" w:cstheme="minorHAnsi"/>
          <w:color w:val="000000"/>
          <w:lang w:eastAsia="cs-CZ"/>
        </w:rPr>
        <w:t xml:space="preserve"> : 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</w:t>
      </w:r>
      <w:r w:rsidR="002A6531">
        <w:rPr>
          <w:rFonts w:eastAsia="Times New Roman" w:cstheme="minorHAnsi"/>
          <w:color w:val="000000"/>
          <w:lang w:eastAsia="cs-CZ"/>
        </w:rPr>
        <w:t>………………………………………………………………………….</w:t>
      </w:r>
    </w:p>
    <w:p w14:paraId="48646FB6" w14:textId="72AE38C8" w:rsidR="00CB7625" w:rsidRPr="00CB7625" w:rsidRDefault="00CB7625" w:rsidP="002A6531">
      <w:pPr>
        <w:shd w:val="clear" w:color="auto" w:fill="FFFFFF"/>
        <w:spacing w:after="6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(</w:t>
      </w:r>
      <w:r w:rsidR="00A52D91" w:rsidRPr="00B940A1">
        <w:rPr>
          <w:rFonts w:eastAsia="Times New Roman" w:cstheme="minorHAnsi"/>
          <w:i/>
          <w:iCs/>
          <w:color w:val="000000"/>
          <w:lang w:eastAsia="cs-CZ"/>
        </w:rPr>
        <w:t>pozice – vedoucí</w:t>
      </w:r>
      <w:r w:rsidRPr="00B940A1">
        <w:rPr>
          <w:rFonts w:eastAsia="Times New Roman" w:cstheme="minorHAnsi"/>
          <w:i/>
          <w:iCs/>
          <w:color w:val="000000"/>
          <w:lang w:eastAsia="cs-CZ"/>
        </w:rPr>
        <w:t xml:space="preserve"> lékárník/</w:t>
      </w:r>
      <w:r w:rsidR="0035103A">
        <w:rPr>
          <w:rFonts w:eastAsia="Times New Roman" w:cstheme="minorHAnsi"/>
          <w:i/>
          <w:iCs/>
          <w:color w:val="000000"/>
          <w:lang w:eastAsia="cs-CZ"/>
        </w:rPr>
        <w:t>lékárník pověřený správou přístupů</w:t>
      </w:r>
      <w:r w:rsidRPr="00CB7625">
        <w:rPr>
          <w:rFonts w:eastAsia="Times New Roman" w:cstheme="minorHAnsi"/>
          <w:color w:val="000000"/>
          <w:lang w:eastAsia="cs-CZ"/>
        </w:rPr>
        <w:t>)</w:t>
      </w:r>
    </w:p>
    <w:p w14:paraId="3711FDE3" w14:textId="77777777" w:rsidR="002A6531" w:rsidRDefault="002A6531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BCBB5D" w14:textId="77777777" w:rsidR="002A6531" w:rsidRDefault="002A6531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01E67B7" w14:textId="4845BEFD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2D185C8E" w14:textId="77777777" w:rsidR="002A6531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Zaměstnanec</w:t>
      </w:r>
      <w:r w:rsidR="002A6531">
        <w:rPr>
          <w:rFonts w:eastAsia="Times New Roman" w:cstheme="minorHAnsi"/>
          <w:color w:val="000000"/>
          <w:lang w:eastAsia="cs-CZ"/>
        </w:rPr>
        <w:t xml:space="preserve"> : </w:t>
      </w:r>
      <w:r w:rsidRPr="00CB7625">
        <w:rPr>
          <w:rFonts w:eastAsia="Times New Roman" w:cstheme="minorHAnsi"/>
          <w:color w:val="000000"/>
          <w:lang w:eastAsia="cs-CZ"/>
        </w:rPr>
        <w:t>……………………………………………</w:t>
      </w:r>
      <w:r w:rsidR="002A6531">
        <w:rPr>
          <w:rFonts w:eastAsia="Times New Roman" w:cstheme="minorHAnsi"/>
          <w:color w:val="000000"/>
          <w:lang w:eastAsia="cs-CZ"/>
        </w:rPr>
        <w:t>………………………………………………………………………….</w:t>
      </w:r>
    </w:p>
    <w:p w14:paraId="397DC613" w14:textId="3B70D18C" w:rsidR="00CB7625" w:rsidRPr="00CB7625" w:rsidRDefault="00CB7625" w:rsidP="002A6531">
      <w:pPr>
        <w:shd w:val="clear" w:color="auto" w:fill="FFFFFF"/>
        <w:spacing w:after="6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(</w:t>
      </w:r>
      <w:r w:rsidR="00A52D91" w:rsidRPr="00B940A1">
        <w:rPr>
          <w:rFonts w:eastAsia="Times New Roman" w:cstheme="minorHAnsi"/>
          <w:i/>
          <w:iCs/>
          <w:color w:val="000000"/>
          <w:lang w:eastAsia="cs-CZ"/>
        </w:rPr>
        <w:t>pozice – pověřená</w:t>
      </w:r>
      <w:r w:rsidRPr="00B940A1">
        <w:rPr>
          <w:rFonts w:eastAsia="Times New Roman" w:cstheme="minorHAnsi"/>
          <w:i/>
          <w:iCs/>
          <w:color w:val="000000"/>
          <w:lang w:eastAsia="cs-CZ"/>
        </w:rPr>
        <w:t xml:space="preserve"> osoba/farmaceut</w:t>
      </w:r>
      <w:r w:rsidRPr="00CB7625">
        <w:rPr>
          <w:rFonts w:eastAsia="Times New Roman" w:cstheme="minorHAnsi"/>
          <w:color w:val="000000"/>
          <w:lang w:eastAsia="cs-CZ"/>
        </w:rPr>
        <w:t>)</w:t>
      </w:r>
    </w:p>
    <w:p w14:paraId="152B1E9C" w14:textId="77777777" w:rsidR="00CB7625" w:rsidRDefault="00CB7625">
      <w:pPr>
        <w:rPr>
          <w:rFonts w:eastAsia="Times New Roman" w:cstheme="minorHAnsi"/>
          <w:b/>
          <w:bCs/>
          <w:smallCaps/>
          <w:color w:val="23232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mallCaps/>
          <w:color w:val="232323"/>
          <w:sz w:val="24"/>
          <w:szCs w:val="24"/>
          <w:lang w:eastAsia="cs-CZ"/>
        </w:rPr>
        <w:br w:type="page"/>
      </w:r>
    </w:p>
    <w:p w14:paraId="2924A4A4" w14:textId="7867932B" w:rsidR="00CB7625" w:rsidRPr="00CB7625" w:rsidRDefault="00CB7625" w:rsidP="009F4B5C">
      <w:pPr>
        <w:shd w:val="clear" w:color="auto" w:fill="FFFFFF"/>
        <w:spacing w:after="6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3" w:name="Zálohování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POSTUP A ČASOVÝ ROZVRH ZÁLOHOVÁNÍ DAT</w:t>
      </w:r>
    </w:p>
    <w:bookmarkEnd w:id="3"/>
    <w:p w14:paraId="75297DA8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3C690B0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03A9971E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1C1711F3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3C1845A9" w14:textId="77777777" w:rsidR="003A6A76" w:rsidRPr="00891E4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0A352895" w14:textId="77777777" w:rsidR="003A6A76" w:rsidRPr="00891E4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13569AE0" w14:textId="74CCF369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Při vedení elektronické evidence návykových látek a přípravků lékárna zajišťuje pravidelné zálohování dat pro případnou rekonstrukci dat a zpětné zjištění pohybu a stavu zásob po dobu 5 let.</w:t>
      </w:r>
    </w:p>
    <w:p w14:paraId="550CDC0D" w14:textId="5E85BDA9" w:rsidR="00CB7625" w:rsidRPr="00891E46" w:rsidRDefault="00CB7625" w:rsidP="0053577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Při elektronické evidenci návykových látek lékárna pořizuje</w:t>
      </w:r>
      <w:r w:rsidR="00535770">
        <w:rPr>
          <w:rFonts w:eastAsia="Times New Roman" w:cstheme="minorHAnsi"/>
          <w:color w:val="232323"/>
          <w:lang w:eastAsia="cs-CZ"/>
        </w:rPr>
        <w:t xml:space="preserve"> d</w:t>
      </w:r>
      <w:r w:rsidRPr="00891E46">
        <w:rPr>
          <w:rFonts w:eastAsia="Times New Roman" w:cstheme="minorHAnsi"/>
          <w:color w:val="232323"/>
          <w:lang w:eastAsia="cs-CZ"/>
        </w:rPr>
        <w:t>enní bezpečnostní kopie dat</w:t>
      </w:r>
      <w:r w:rsidR="00535770">
        <w:rPr>
          <w:rFonts w:eastAsia="Times New Roman" w:cstheme="minorHAnsi"/>
          <w:color w:val="232323"/>
          <w:lang w:eastAsia="cs-CZ"/>
        </w:rPr>
        <w:t xml:space="preserve"> a a</w:t>
      </w:r>
      <w:r w:rsidRPr="00891E46">
        <w:rPr>
          <w:rFonts w:eastAsia="Times New Roman" w:cstheme="minorHAnsi"/>
          <w:color w:val="232323"/>
          <w:lang w:eastAsia="cs-CZ"/>
        </w:rPr>
        <w:t>rchivní kopie dat</w:t>
      </w:r>
      <w:r w:rsidR="00535770">
        <w:rPr>
          <w:rFonts w:eastAsia="Times New Roman" w:cstheme="minorHAnsi"/>
          <w:color w:val="232323"/>
          <w:lang w:eastAsia="cs-CZ"/>
        </w:rPr>
        <w:t>.</w:t>
      </w:r>
    </w:p>
    <w:p w14:paraId="6962BE1B" w14:textId="6928AE2B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0C23F46B" w14:textId="77777777" w:rsidR="00CB7625" w:rsidRPr="00BD6427" w:rsidRDefault="00CB7625" w:rsidP="00CB7625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jc w:val="both"/>
        <w:textAlignment w:val="baseline"/>
        <w:rPr>
          <w:rFonts w:eastAsia="Times New Roman" w:cstheme="minorHAnsi"/>
          <w:color w:val="232323"/>
          <w:u w:val="single"/>
          <w:lang w:eastAsia="cs-CZ"/>
        </w:rPr>
      </w:pPr>
      <w:r w:rsidRPr="00BD6427">
        <w:rPr>
          <w:rFonts w:eastAsia="Times New Roman" w:cstheme="minorHAnsi"/>
          <w:color w:val="232323"/>
          <w:u w:val="single"/>
          <w:lang w:eastAsia="cs-CZ"/>
        </w:rPr>
        <w:t>Denní bezpečnostní kopie dat</w:t>
      </w:r>
    </w:p>
    <w:p w14:paraId="5A6461D8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Zálohování údajů v systému evidence návykových látek a přípravků se provádí bez zbytečného odkladu po závěrce provozního dne. V případě nepřetržitého provozu lékárny se zálohování provádí na konci každého dne tak, aby byly zálohovány všechny údaje, které byly zaznamenány do systému evidence návykových látek a přípravků, pokud to provoz lékárny umožní. Zálohování je možné nastavit jako automatickou úlohu v LIS spouštěnou minimálně 1x denně.</w:t>
      </w:r>
    </w:p>
    <w:p w14:paraId="580A856B" w14:textId="42CAE190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Zálohování je nutné provádět na nosičích odlišných od hardwarového vybavení sloužícího k vedení elektronické evidence. Dokumentace vztahující se k zacházení s návykovými látkami a přípravky s jejich obsahem se uchovává po dobu 5 let od pořízení dokumentu, popřípadě od posledního záznamu v něm podle toho, která z těchto skutečností nastala později.</w:t>
      </w:r>
    </w:p>
    <w:p w14:paraId="5CB9E964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633B99BC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Denní bezpečnostní kopie dat je pořizována (</w:t>
      </w:r>
      <w:r w:rsidRPr="00D166C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Pr="00891E46">
        <w:rPr>
          <w:rFonts w:eastAsia="Times New Roman" w:cstheme="minorHAnsi"/>
          <w:color w:val="232323"/>
          <w:lang w:eastAsia="cs-CZ"/>
        </w:rPr>
        <w:t>)</w:t>
      </w:r>
    </w:p>
    <w:p w14:paraId="0085BD88" w14:textId="197E4EB0" w:rsidR="00CB7625" w:rsidRPr="00D166C8" w:rsidRDefault="00CB7625" w:rsidP="00D166C8">
      <w:pPr>
        <w:pStyle w:val="Odstavecseseznamem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automaticky</w:t>
      </w:r>
    </w:p>
    <w:p w14:paraId="25C4C407" w14:textId="3B23F635" w:rsidR="00CB7625" w:rsidRPr="00D166C8" w:rsidRDefault="00CB7625" w:rsidP="00D166C8">
      <w:pPr>
        <w:pStyle w:val="Odstavecseseznamem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ručně</w:t>
      </w:r>
    </w:p>
    <w:p w14:paraId="08A10E2C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25A973DB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Denní bezpečnostní kopie dat je uchovávána (</w:t>
      </w:r>
      <w:r w:rsidRPr="00D166C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Pr="00891E46">
        <w:rPr>
          <w:rFonts w:eastAsia="Times New Roman" w:cstheme="minorHAnsi"/>
          <w:color w:val="232323"/>
          <w:lang w:eastAsia="cs-CZ"/>
        </w:rPr>
        <w:t>)</w:t>
      </w:r>
    </w:p>
    <w:p w14:paraId="70CE6DC9" w14:textId="2D399363" w:rsidR="00CB7625" w:rsidRPr="00D166C8" w:rsidRDefault="00CB7625" w:rsidP="00D166C8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externí hard</w:t>
      </w:r>
      <w:r w:rsidR="00203412">
        <w:rPr>
          <w:rFonts w:eastAsia="Times New Roman" w:cstheme="minorHAnsi"/>
          <w:color w:val="232323"/>
          <w:lang w:eastAsia="cs-CZ"/>
        </w:rPr>
        <w:t xml:space="preserve"> </w:t>
      </w:r>
      <w:r w:rsidRPr="00D166C8">
        <w:rPr>
          <w:rFonts w:eastAsia="Times New Roman" w:cstheme="minorHAnsi"/>
          <w:color w:val="232323"/>
          <w:lang w:eastAsia="cs-CZ"/>
        </w:rPr>
        <w:t xml:space="preserve">disk, </w:t>
      </w:r>
      <w:proofErr w:type="spellStart"/>
      <w:r w:rsidRPr="00D166C8">
        <w:rPr>
          <w:rFonts w:eastAsia="Times New Roman" w:cstheme="minorHAnsi"/>
          <w:color w:val="232323"/>
          <w:lang w:eastAsia="cs-CZ"/>
        </w:rPr>
        <w:t>flash</w:t>
      </w:r>
      <w:proofErr w:type="spellEnd"/>
      <w:r w:rsidRPr="00D166C8">
        <w:rPr>
          <w:rFonts w:eastAsia="Times New Roman" w:cstheme="minorHAnsi"/>
          <w:color w:val="232323"/>
          <w:lang w:eastAsia="cs-CZ"/>
        </w:rPr>
        <w:t xml:space="preserve"> disk</w:t>
      </w:r>
    </w:p>
    <w:p w14:paraId="2C913CCC" w14:textId="5BE99DEF" w:rsidR="00CB7625" w:rsidRPr="00D166C8" w:rsidRDefault="00CB7625" w:rsidP="00D166C8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jiné zálohovací medium - ………………………………………………</w:t>
      </w:r>
      <w:r w:rsidR="0013390E">
        <w:rPr>
          <w:rFonts w:eastAsia="Times New Roman" w:cstheme="minorHAnsi"/>
          <w:color w:val="232323"/>
          <w:lang w:eastAsia="cs-CZ"/>
        </w:rPr>
        <w:t>………………………………………………</w:t>
      </w:r>
      <w:r w:rsidRPr="00D166C8">
        <w:rPr>
          <w:rFonts w:eastAsia="Times New Roman" w:cstheme="minorHAnsi"/>
          <w:color w:val="232323"/>
          <w:lang w:eastAsia="cs-CZ"/>
        </w:rPr>
        <w:t>….</w:t>
      </w:r>
    </w:p>
    <w:p w14:paraId="5AD632ED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666C9F9D" w14:textId="7E884725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Denní bezpečnostní kopie dat je pořizována</w:t>
      </w:r>
      <w:r w:rsidR="00B945C0">
        <w:rPr>
          <w:rFonts w:eastAsia="Times New Roman" w:cstheme="minorHAnsi"/>
          <w:color w:val="232323"/>
          <w:lang w:eastAsia="cs-CZ"/>
        </w:rPr>
        <w:t xml:space="preserve"> </w:t>
      </w:r>
      <w:r w:rsidRPr="00891E46">
        <w:rPr>
          <w:rFonts w:eastAsia="Times New Roman" w:cstheme="minorHAnsi"/>
          <w:color w:val="232323"/>
          <w:lang w:eastAsia="cs-CZ"/>
        </w:rPr>
        <w:t>…</w:t>
      </w:r>
      <w:r w:rsidR="007D2876">
        <w:rPr>
          <w:rFonts w:eastAsia="Times New Roman" w:cstheme="minorHAnsi"/>
          <w:color w:val="232323"/>
          <w:lang w:eastAsia="cs-CZ"/>
        </w:rPr>
        <w:t>……</w:t>
      </w:r>
      <w:r w:rsidR="00B945C0">
        <w:rPr>
          <w:rFonts w:eastAsia="Times New Roman" w:cstheme="minorHAnsi"/>
          <w:color w:val="232323"/>
          <w:lang w:eastAsia="cs-CZ"/>
        </w:rPr>
        <w:t xml:space="preserve">… </w:t>
      </w:r>
      <w:r w:rsidRPr="00891E46">
        <w:rPr>
          <w:rFonts w:eastAsia="Times New Roman" w:cstheme="minorHAnsi"/>
          <w:color w:val="232323"/>
          <w:lang w:eastAsia="cs-CZ"/>
        </w:rPr>
        <w:t>x denně v ……………………………………</w:t>
      </w:r>
      <w:r w:rsidR="007D2876">
        <w:rPr>
          <w:rFonts w:eastAsia="Times New Roman" w:cstheme="minorHAnsi"/>
          <w:color w:val="232323"/>
          <w:lang w:eastAsia="cs-CZ"/>
        </w:rPr>
        <w:t>………….</w:t>
      </w:r>
      <w:r w:rsidRPr="00891E46">
        <w:rPr>
          <w:rFonts w:eastAsia="Times New Roman" w:cstheme="minorHAnsi"/>
          <w:color w:val="232323"/>
          <w:lang w:eastAsia="cs-CZ"/>
        </w:rPr>
        <w:t>hod.</w:t>
      </w:r>
    </w:p>
    <w:p w14:paraId="70342AFD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1C622DC3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7D82636F" w14:textId="22698569" w:rsidR="00CB7625" w:rsidRPr="007D2876" w:rsidRDefault="00CB7625" w:rsidP="00AB5F9E">
      <w:pPr>
        <w:pStyle w:val="Odstavecseseznamem"/>
        <w:numPr>
          <w:ilvl w:val="0"/>
          <w:numId w:val="7"/>
        </w:numPr>
        <w:shd w:val="clear" w:color="auto" w:fill="FFFFFF"/>
        <w:spacing w:after="60" w:line="240" w:lineRule="auto"/>
        <w:ind w:left="0" w:hanging="357"/>
        <w:jc w:val="both"/>
        <w:textAlignment w:val="baseline"/>
        <w:rPr>
          <w:rFonts w:eastAsia="Times New Roman" w:cstheme="minorHAnsi"/>
          <w:color w:val="232323"/>
          <w:u w:val="single"/>
          <w:lang w:eastAsia="cs-CZ"/>
        </w:rPr>
      </w:pPr>
      <w:r w:rsidRPr="007D2876">
        <w:rPr>
          <w:rFonts w:eastAsia="Times New Roman" w:cstheme="minorHAnsi"/>
          <w:color w:val="232323"/>
          <w:u w:val="single"/>
          <w:lang w:eastAsia="cs-CZ"/>
        </w:rPr>
        <w:t>Archivní kopie dat</w:t>
      </w:r>
    </w:p>
    <w:p w14:paraId="0E2D921D" w14:textId="129248D5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 xml:space="preserve">Archivní kopie dat se pořizuje minimálně jednou za půl roku na nepřepisovatelném paměťovém médiu s výrobcem garantovanou životností zápisu 5 let nebo jako záloha datového souboru, ze kterého je možné údaje rekonstruovat, </w:t>
      </w:r>
      <w:r w:rsidR="00A52D91" w:rsidRPr="00891E46">
        <w:rPr>
          <w:rFonts w:eastAsia="Times New Roman" w:cstheme="minorHAnsi"/>
          <w:color w:val="232323"/>
          <w:lang w:eastAsia="cs-CZ"/>
        </w:rPr>
        <w:t>je vedena</w:t>
      </w:r>
      <w:r w:rsidRPr="00891E46">
        <w:rPr>
          <w:rFonts w:eastAsia="Times New Roman" w:cstheme="minorHAnsi"/>
          <w:color w:val="232323"/>
          <w:lang w:eastAsia="cs-CZ"/>
        </w:rPr>
        <w:t xml:space="preserve"> na nosiči dat odlišného od hardwarového vybavení sloužícího k</w:t>
      </w:r>
      <w:r w:rsidR="0035103A">
        <w:rPr>
          <w:rFonts w:eastAsia="Times New Roman" w:cstheme="minorHAnsi"/>
          <w:color w:val="232323"/>
          <w:lang w:eastAsia="cs-CZ"/>
        </w:rPr>
        <w:t> </w:t>
      </w:r>
      <w:r w:rsidRPr="00891E46">
        <w:rPr>
          <w:rFonts w:eastAsia="Times New Roman" w:cstheme="minorHAnsi"/>
          <w:color w:val="232323"/>
          <w:lang w:eastAsia="cs-CZ"/>
        </w:rPr>
        <w:t>vedení elektronické evidence.</w:t>
      </w:r>
    </w:p>
    <w:p w14:paraId="054B0E86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29F8629C" w14:textId="77777777" w:rsidR="00F475FF" w:rsidRPr="00891E46" w:rsidRDefault="00CB7625" w:rsidP="00F475FF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 xml:space="preserve">Archivní kopie dat je </w:t>
      </w:r>
      <w:r w:rsidR="00F475FF" w:rsidRPr="00891E46">
        <w:rPr>
          <w:rFonts w:eastAsia="Times New Roman" w:cstheme="minorHAnsi"/>
          <w:color w:val="232323"/>
          <w:lang w:eastAsia="cs-CZ"/>
        </w:rPr>
        <w:t>pořizována (</w:t>
      </w:r>
      <w:r w:rsidR="00F475FF" w:rsidRPr="00D166C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="00F475FF" w:rsidRPr="00891E46">
        <w:rPr>
          <w:rFonts w:eastAsia="Times New Roman" w:cstheme="minorHAnsi"/>
          <w:color w:val="232323"/>
          <w:lang w:eastAsia="cs-CZ"/>
        </w:rPr>
        <w:t>)</w:t>
      </w:r>
    </w:p>
    <w:p w14:paraId="38EBC9B9" w14:textId="77777777" w:rsidR="00F475FF" w:rsidRPr="00D166C8" w:rsidRDefault="00F475FF" w:rsidP="00F475FF">
      <w:pPr>
        <w:pStyle w:val="Odstavecseseznamem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automaticky</w:t>
      </w:r>
    </w:p>
    <w:p w14:paraId="48A689E2" w14:textId="77777777" w:rsidR="00F475FF" w:rsidRPr="00D166C8" w:rsidRDefault="00F475FF" w:rsidP="00F475FF">
      <w:pPr>
        <w:pStyle w:val="Odstavecseseznamem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166C8">
        <w:rPr>
          <w:rFonts w:eastAsia="Times New Roman" w:cstheme="minorHAnsi"/>
          <w:color w:val="232323"/>
          <w:lang w:eastAsia="cs-CZ"/>
        </w:rPr>
        <w:t>ručně</w:t>
      </w:r>
    </w:p>
    <w:p w14:paraId="1B885B40" w14:textId="38048E7A" w:rsidR="00CB7625" w:rsidRPr="00891E46" w:rsidRDefault="00CB7625" w:rsidP="00F475FF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040A3A17" w14:textId="77777777" w:rsidR="00620284" w:rsidRPr="00891E46" w:rsidRDefault="00CB7625" w:rsidP="00620284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lastRenderedPageBreak/>
        <w:t xml:space="preserve">Archivní kopie dat je pořizována </w:t>
      </w:r>
      <w:r w:rsidR="00620284" w:rsidRPr="00891E46">
        <w:rPr>
          <w:rFonts w:eastAsia="Times New Roman" w:cstheme="minorHAnsi"/>
          <w:color w:val="232323"/>
          <w:lang w:eastAsia="cs-CZ"/>
        </w:rPr>
        <w:t>(</w:t>
      </w:r>
      <w:r w:rsidR="00620284" w:rsidRPr="00D166C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="00620284" w:rsidRPr="00891E46">
        <w:rPr>
          <w:rFonts w:eastAsia="Times New Roman" w:cstheme="minorHAnsi"/>
          <w:color w:val="232323"/>
          <w:lang w:eastAsia="cs-CZ"/>
        </w:rPr>
        <w:t>)</w:t>
      </w:r>
    </w:p>
    <w:p w14:paraId="782B1186" w14:textId="5D189A40" w:rsidR="00620284" w:rsidRPr="00620284" w:rsidRDefault="00620284" w:rsidP="0040455A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i/>
          <w:iCs/>
          <w:color w:val="232323"/>
          <w:lang w:eastAsia="cs-CZ"/>
        </w:rPr>
      </w:pPr>
      <w:r w:rsidRPr="00620284">
        <w:rPr>
          <w:rFonts w:eastAsia="Times New Roman" w:cstheme="minorHAnsi"/>
          <w:color w:val="232323"/>
          <w:lang w:eastAsia="cs-CZ"/>
        </w:rPr>
        <w:t>externí hard</w:t>
      </w:r>
      <w:r w:rsidR="00203412">
        <w:rPr>
          <w:rFonts w:eastAsia="Times New Roman" w:cstheme="minorHAnsi"/>
          <w:color w:val="232323"/>
          <w:lang w:eastAsia="cs-CZ"/>
        </w:rPr>
        <w:t xml:space="preserve"> </w:t>
      </w:r>
      <w:r w:rsidRPr="00620284">
        <w:rPr>
          <w:rFonts w:eastAsia="Times New Roman" w:cstheme="minorHAnsi"/>
          <w:color w:val="232323"/>
          <w:lang w:eastAsia="cs-CZ"/>
        </w:rPr>
        <w:t xml:space="preserve">disk, </w:t>
      </w:r>
      <w:proofErr w:type="spellStart"/>
      <w:r w:rsidRPr="00620284">
        <w:rPr>
          <w:rFonts w:eastAsia="Times New Roman" w:cstheme="minorHAnsi"/>
          <w:color w:val="232323"/>
          <w:lang w:eastAsia="cs-CZ"/>
        </w:rPr>
        <w:t>flash</w:t>
      </w:r>
      <w:proofErr w:type="spellEnd"/>
      <w:r w:rsidRPr="00620284">
        <w:rPr>
          <w:rFonts w:eastAsia="Times New Roman" w:cstheme="minorHAnsi"/>
          <w:color w:val="232323"/>
          <w:lang w:eastAsia="cs-CZ"/>
        </w:rPr>
        <w:t xml:space="preserve"> disk</w:t>
      </w:r>
    </w:p>
    <w:p w14:paraId="1C976088" w14:textId="5F75CBAD" w:rsidR="00CB7625" w:rsidRPr="00620284" w:rsidRDefault="00CB7625" w:rsidP="00BB765C">
      <w:pPr>
        <w:pStyle w:val="Odstavecseseznamem"/>
        <w:numPr>
          <w:ilvl w:val="0"/>
          <w:numId w:val="10"/>
        </w:numPr>
        <w:shd w:val="clear" w:color="auto" w:fill="FFFFFF"/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620284">
        <w:rPr>
          <w:rFonts w:eastAsia="Times New Roman" w:cstheme="minorHAnsi"/>
          <w:color w:val="232323"/>
          <w:lang w:eastAsia="cs-CZ"/>
        </w:rPr>
        <w:t>nepřepisovatelné CD nebo DVD</w:t>
      </w:r>
    </w:p>
    <w:p w14:paraId="765EFC99" w14:textId="45395061" w:rsidR="00CB7625" w:rsidRPr="00891E46" w:rsidRDefault="00CB7625" w:rsidP="00BB765C">
      <w:pPr>
        <w:numPr>
          <w:ilvl w:val="0"/>
          <w:numId w:val="10"/>
        </w:numPr>
        <w:shd w:val="clear" w:color="auto" w:fill="FFFFFF"/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jiné zálohovací medium - …………………………………………………</w:t>
      </w:r>
      <w:r w:rsidR="009163BA">
        <w:rPr>
          <w:rFonts w:eastAsia="Times New Roman" w:cstheme="minorHAnsi"/>
          <w:color w:val="232323"/>
          <w:lang w:eastAsia="cs-CZ"/>
        </w:rPr>
        <w:t>…………………………</w:t>
      </w:r>
      <w:r w:rsidR="0013390E">
        <w:rPr>
          <w:rFonts w:eastAsia="Times New Roman" w:cstheme="minorHAnsi"/>
          <w:color w:val="232323"/>
          <w:lang w:eastAsia="cs-CZ"/>
        </w:rPr>
        <w:t>……………</w:t>
      </w:r>
      <w:r w:rsidRPr="00891E46">
        <w:rPr>
          <w:rFonts w:eastAsia="Times New Roman" w:cstheme="minorHAnsi"/>
          <w:color w:val="232323"/>
          <w:lang w:eastAsia="cs-CZ"/>
        </w:rPr>
        <w:t>.</w:t>
      </w:r>
    </w:p>
    <w:p w14:paraId="350D6674" w14:textId="77777777" w:rsidR="00CB7625" w:rsidRPr="00891E4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</w:p>
    <w:p w14:paraId="46F77ABB" w14:textId="77777777" w:rsidR="0013390E" w:rsidRDefault="00CB7625" w:rsidP="0013390E">
      <w:pPr>
        <w:shd w:val="clear" w:color="auto" w:fill="FFFFFF"/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Archivní kopie dat je pořizována (minimálně 2x ) ročně </w:t>
      </w:r>
    </w:p>
    <w:p w14:paraId="5E204721" w14:textId="2DDA04E1" w:rsidR="00CB7625" w:rsidRPr="00891E46" w:rsidRDefault="00CB7625" w:rsidP="0013390E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color w:val="232323"/>
          <w:lang w:eastAsia="cs-CZ"/>
        </w:rPr>
        <w:t>………………………………………</w:t>
      </w:r>
      <w:r w:rsidR="0013390E">
        <w:rPr>
          <w:rFonts w:eastAsia="Times New Roman" w:cstheme="minorHAnsi"/>
          <w:color w:val="232323"/>
          <w:lang w:eastAsia="cs-CZ"/>
        </w:rPr>
        <w:t>…………………………………..</w:t>
      </w:r>
      <w:r w:rsidRPr="00891E46">
        <w:rPr>
          <w:rFonts w:eastAsia="Times New Roman" w:cstheme="minorHAnsi"/>
          <w:color w:val="232323"/>
          <w:lang w:eastAsia="cs-CZ"/>
        </w:rPr>
        <w:t>…(</w:t>
      </w:r>
      <w:r w:rsidRPr="00891E46">
        <w:rPr>
          <w:rFonts w:eastAsia="Times New Roman" w:cstheme="minorHAnsi"/>
          <w:i/>
          <w:iCs/>
          <w:color w:val="232323"/>
          <w:lang w:eastAsia="cs-CZ"/>
        </w:rPr>
        <w:t>datum</w:t>
      </w:r>
      <w:r w:rsidRPr="00891E46">
        <w:rPr>
          <w:rFonts w:eastAsia="Times New Roman" w:cstheme="minorHAnsi"/>
          <w:color w:val="232323"/>
          <w:lang w:eastAsia="cs-CZ"/>
        </w:rPr>
        <w:t>)</w:t>
      </w:r>
    </w:p>
    <w:p w14:paraId="3F74B998" w14:textId="06A1AE4E" w:rsidR="00CB7625" w:rsidRPr="00891E46" w:rsidRDefault="00CB7625" w:rsidP="00DE7A76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891E46">
        <w:rPr>
          <w:rFonts w:eastAsia="Times New Roman" w:cstheme="minorHAnsi"/>
          <w:lang w:eastAsia="cs-CZ"/>
        </w:rPr>
        <w:t> </w:t>
      </w:r>
      <w:r w:rsidR="0013390E" w:rsidRPr="00891E46">
        <w:rPr>
          <w:rFonts w:eastAsia="Times New Roman" w:cstheme="minorHAnsi"/>
          <w:color w:val="232323"/>
          <w:lang w:eastAsia="cs-CZ"/>
        </w:rPr>
        <w:t>………………………………………</w:t>
      </w:r>
      <w:r w:rsidR="0013390E">
        <w:rPr>
          <w:rFonts w:eastAsia="Times New Roman" w:cstheme="minorHAnsi"/>
          <w:color w:val="232323"/>
          <w:lang w:eastAsia="cs-CZ"/>
        </w:rPr>
        <w:t>………………………………….</w:t>
      </w:r>
      <w:r w:rsidR="0013390E" w:rsidRPr="00891E46">
        <w:rPr>
          <w:rFonts w:eastAsia="Times New Roman" w:cstheme="minorHAnsi"/>
          <w:color w:val="232323"/>
          <w:lang w:eastAsia="cs-CZ"/>
        </w:rPr>
        <w:t>…(</w:t>
      </w:r>
      <w:r w:rsidR="0013390E" w:rsidRPr="00891E46">
        <w:rPr>
          <w:rFonts w:eastAsia="Times New Roman" w:cstheme="minorHAnsi"/>
          <w:i/>
          <w:iCs/>
          <w:color w:val="232323"/>
          <w:lang w:eastAsia="cs-CZ"/>
        </w:rPr>
        <w:t>datum</w:t>
      </w:r>
      <w:r w:rsidR="0013390E" w:rsidRPr="00891E46">
        <w:rPr>
          <w:rFonts w:eastAsia="Times New Roman" w:cstheme="minorHAnsi"/>
          <w:color w:val="232323"/>
          <w:lang w:eastAsia="cs-CZ"/>
        </w:rPr>
        <w:t>)</w:t>
      </w:r>
      <w:r w:rsidR="00DE7A76">
        <w:rPr>
          <w:rFonts w:eastAsia="Times New Roman" w:cstheme="minorHAnsi"/>
          <w:color w:val="232323"/>
          <w:lang w:eastAsia="cs-CZ"/>
        </w:rPr>
        <w:t>.</w:t>
      </w:r>
    </w:p>
    <w:p w14:paraId="26CA8520" w14:textId="77777777" w:rsidR="00CB7625" w:rsidRDefault="00CB7625">
      <w:pPr>
        <w:rPr>
          <w:rFonts w:eastAsia="Times New Roman" w:cstheme="minorHAnsi"/>
          <w:b/>
          <w:bCs/>
          <w:smallCaps/>
          <w:color w:val="232323"/>
          <w:sz w:val="24"/>
          <w:szCs w:val="24"/>
          <w:lang w:eastAsia="cs-CZ"/>
        </w:rPr>
      </w:pPr>
      <w:r w:rsidRPr="00891E46">
        <w:rPr>
          <w:rFonts w:eastAsia="Times New Roman" w:cstheme="minorHAnsi"/>
          <w:b/>
          <w:bCs/>
          <w:smallCaps/>
          <w:color w:val="232323"/>
          <w:lang w:eastAsia="cs-CZ"/>
        </w:rPr>
        <w:br w:type="page"/>
      </w:r>
    </w:p>
    <w:p w14:paraId="7C00D7ED" w14:textId="3241F115" w:rsidR="00CB7625" w:rsidRPr="00CB7625" w:rsidRDefault="00CB7625" w:rsidP="003A6A76">
      <w:pPr>
        <w:shd w:val="clear" w:color="auto" w:fill="FFFFFF"/>
        <w:spacing w:after="6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4" w:name="Rekonstrukce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 xml:space="preserve">POSTUP PŘI REKONSTRUKCI ÚDAJŮ VEDENÝCH V </w:t>
      </w:r>
      <w:r w:rsidRPr="000243B0">
        <w:rPr>
          <w:rFonts w:eastAsia="Times New Roman" w:cstheme="minorHAnsi"/>
          <w:b/>
          <w:bCs/>
          <w:smallCaps/>
          <w:color w:val="232323"/>
          <w:sz w:val="36"/>
          <w:szCs w:val="36"/>
          <w:lang w:eastAsia="cs-CZ"/>
        </w:rPr>
        <w:t xml:space="preserve">elektronické </w:t>
      </w:r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t>EVIDENCI ZE ZÁLOŽNÍCH DAT</w:t>
      </w:r>
    </w:p>
    <w:bookmarkEnd w:id="4"/>
    <w:p w14:paraId="34629AD8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5DB2B95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0423C82D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6BC3200A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37B11A97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2055EF8B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787E8C0E" w14:textId="77777777" w:rsidR="00CB7625" w:rsidRPr="00DE7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E7A76">
        <w:rPr>
          <w:rFonts w:eastAsia="Times New Roman" w:cstheme="minorHAnsi"/>
          <w:color w:val="232323"/>
          <w:lang w:eastAsia="cs-CZ"/>
        </w:rPr>
        <w:t>Postup při rekonstrukci údajů se provádí v souladu s návodem, který vytvořil poskytovatel LIS v rámci „Návodu pro práci s elektronickou evidencí návykových látek a přípravků“.</w:t>
      </w:r>
    </w:p>
    <w:p w14:paraId="29CFFDC2" w14:textId="77777777" w:rsidR="00CB7625" w:rsidRPr="00DE7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E7A76">
        <w:rPr>
          <w:rFonts w:eastAsia="Times New Roman" w:cstheme="minorHAnsi"/>
          <w:lang w:eastAsia="cs-CZ"/>
        </w:rPr>
        <w:t> </w:t>
      </w:r>
    </w:p>
    <w:p w14:paraId="2B46BAF1" w14:textId="77777777" w:rsidR="00CB7625" w:rsidRPr="00DE7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E7A76">
        <w:rPr>
          <w:rFonts w:eastAsia="Times New Roman" w:cstheme="minorHAnsi"/>
          <w:color w:val="232323"/>
          <w:lang w:eastAsia="cs-CZ"/>
        </w:rPr>
        <w:t>(</w:t>
      </w:r>
      <w:r w:rsidRPr="00DE7A76">
        <w:rPr>
          <w:rFonts w:eastAsia="Times New Roman" w:cstheme="minorHAnsi"/>
          <w:i/>
          <w:iCs/>
          <w:color w:val="232323"/>
          <w:lang w:eastAsia="cs-CZ"/>
        </w:rPr>
        <w:t>zde popsat návod z LIS</w:t>
      </w:r>
      <w:r w:rsidRPr="00DE7A76">
        <w:rPr>
          <w:rFonts w:eastAsia="Times New Roman" w:cstheme="minorHAnsi"/>
          <w:color w:val="232323"/>
          <w:lang w:eastAsia="cs-CZ"/>
        </w:rPr>
        <w:t>)</w:t>
      </w:r>
    </w:p>
    <w:p w14:paraId="537E839F" w14:textId="77777777" w:rsidR="00CB7625" w:rsidRPr="00DE7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E7A76">
        <w:rPr>
          <w:rFonts w:eastAsia="Times New Roman" w:cstheme="minorHAnsi"/>
          <w:lang w:eastAsia="cs-CZ"/>
        </w:rPr>
        <w:t> </w:t>
      </w:r>
    </w:p>
    <w:p w14:paraId="378C3CF5" w14:textId="77777777" w:rsidR="00CB7625" w:rsidRPr="00DE7A76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DE7A76">
        <w:rPr>
          <w:rFonts w:eastAsia="Times New Roman" w:cstheme="minorHAnsi"/>
          <w:lang w:eastAsia="cs-CZ"/>
        </w:rPr>
        <w:t> </w:t>
      </w:r>
    </w:p>
    <w:p w14:paraId="1A0B66D0" w14:textId="77777777" w:rsidR="00CB7625" w:rsidRP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324E5CF" w14:textId="77777777" w:rsidR="00CB7625" w:rsidRDefault="00CB7625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7408EDEC" w14:textId="77777777" w:rsidR="00CB7625" w:rsidRPr="00CB7625" w:rsidRDefault="00CB7625" w:rsidP="003A6A76">
      <w:pPr>
        <w:shd w:val="clear" w:color="auto" w:fill="FFFFFF"/>
        <w:spacing w:after="60" w:line="240" w:lineRule="auto"/>
        <w:ind w:hanging="264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5" w:name="Uchovávánídokumentů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ZPŮSOB UCHOVÁVÁNÍ DOKUMENTŮ</w:t>
      </w:r>
    </w:p>
    <w:bookmarkEnd w:id="5"/>
    <w:p w14:paraId="1BD3756D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1A4C867B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04CFD2C9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33D6220B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38E4BC3D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3A164B80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2EA4D7C6" w14:textId="77777777" w:rsidR="00CB7625" w:rsidRPr="00CB7625" w:rsidRDefault="00CB7625" w:rsidP="00CB7625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Dokumentaci zacházení s návykovými látkami a přípravky tvoří:</w:t>
      </w:r>
    </w:p>
    <w:p w14:paraId="04F69A1B" w14:textId="77777777" w:rsidR="00CB7625" w:rsidRPr="00CB7625" w:rsidRDefault="00CB7625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nosiče dat obsahující údaje elektronické evidence a nosiče se zaznamenanými záložními daty elektronické evidence</w:t>
      </w:r>
    </w:p>
    <w:p w14:paraId="0382A2C1" w14:textId="77777777" w:rsidR="00CB7625" w:rsidRPr="00CB7625" w:rsidRDefault="00CB7625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záznamy o provedení měsíční inventury </w:t>
      </w:r>
    </w:p>
    <w:p w14:paraId="45AA6848" w14:textId="77777777" w:rsidR="00CB7625" w:rsidRPr="00CB7625" w:rsidRDefault="00CB7625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zápisy o předání návykových látek a přípravků za účelem odstranění a zápisy o odstranění návykových látek a přípravků a další doklady týkající se odstranění </w:t>
      </w:r>
    </w:p>
    <w:p w14:paraId="356F6567" w14:textId="4C29B819" w:rsidR="00CB7625" w:rsidRDefault="00CB7625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protokoly o ztrátě nebo zničení návykových látek a přípravků </w:t>
      </w:r>
    </w:p>
    <w:p w14:paraId="778876B0" w14:textId="10CCBF89" w:rsidR="004A7F67" w:rsidRPr="00CB7625" w:rsidRDefault="004A7F67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zápisy o provedených kontrolách (protokoly SÚKL o kontrole NL)</w:t>
      </w:r>
    </w:p>
    <w:p w14:paraId="0D91F2B1" w14:textId="0F3F786A" w:rsidR="00CB7625" w:rsidRDefault="00A52D91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B7625">
        <w:rPr>
          <w:rFonts w:eastAsia="Times New Roman" w:cstheme="minorHAnsi"/>
          <w:color w:val="000000"/>
          <w:lang w:eastAsia="cs-CZ"/>
        </w:rPr>
        <w:t>kopie hlášení</w:t>
      </w:r>
      <w:r w:rsidR="00CB7625" w:rsidRPr="00CB7625">
        <w:rPr>
          <w:rFonts w:eastAsia="Times New Roman" w:cstheme="minorHAnsi"/>
          <w:color w:val="000000"/>
          <w:lang w:eastAsia="cs-CZ"/>
        </w:rPr>
        <w:t xml:space="preserve"> o stavu a pohybu návykových látek a přípravků zaslaných na </w:t>
      </w:r>
      <w:r w:rsidR="004A7F67">
        <w:rPr>
          <w:rFonts w:eastAsia="Times New Roman" w:cstheme="minorHAnsi"/>
          <w:color w:val="000000"/>
          <w:lang w:eastAsia="cs-CZ"/>
        </w:rPr>
        <w:t>S</w:t>
      </w:r>
      <w:r w:rsidR="00DE7A76">
        <w:rPr>
          <w:rFonts w:eastAsia="Times New Roman" w:cstheme="minorHAnsi"/>
          <w:color w:val="000000"/>
          <w:lang w:eastAsia="cs-CZ"/>
        </w:rPr>
        <w:t>ÚKL</w:t>
      </w:r>
    </w:p>
    <w:p w14:paraId="5997097A" w14:textId="4A65E1DF" w:rsidR="004A7F67" w:rsidRDefault="004A7F67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dodací listy, faktury a další doklady o příjmu a výdeji NL a přípravků</w:t>
      </w:r>
    </w:p>
    <w:p w14:paraId="41971316" w14:textId="0A3AF373" w:rsidR="004A7F67" w:rsidRDefault="004A7F67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první průpisy receptů a žádanek s modrým pruhem, případně i první listy receptů s modrým pruhem, jde-li o přípravky hrazené pacientem</w:t>
      </w:r>
    </w:p>
    <w:p w14:paraId="129A4039" w14:textId="7764ED39" w:rsidR="004A7F67" w:rsidRPr="00CB7625" w:rsidRDefault="004A7F67" w:rsidP="00DE7A76">
      <w:pPr>
        <w:numPr>
          <w:ilvl w:val="0"/>
          <w:numId w:val="11"/>
        </w:numPr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nosiče dat obsahující </w:t>
      </w:r>
      <w:r w:rsidR="00186B46">
        <w:rPr>
          <w:rFonts w:eastAsia="Times New Roman" w:cstheme="minorHAnsi"/>
          <w:color w:val="000000"/>
          <w:lang w:eastAsia="cs-CZ"/>
        </w:rPr>
        <w:t>záznamy o zaslání elektronické informace o uskutečněném výdeji na elektronický recept centrálnímu úložišti elektronických receptů</w:t>
      </w:r>
    </w:p>
    <w:p w14:paraId="0BEC5C34" w14:textId="77777777" w:rsidR="00B170A5" w:rsidRDefault="00B170A5" w:rsidP="00B170A5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cs-CZ"/>
        </w:rPr>
      </w:pPr>
    </w:p>
    <w:p w14:paraId="1638C414" w14:textId="72A7015E" w:rsidR="00B170A5" w:rsidRPr="00B170A5" w:rsidRDefault="00B170A5" w:rsidP="00B170A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B170A5">
        <w:rPr>
          <w:rFonts w:eastAsia="Times New Roman" w:cstheme="minorHAnsi"/>
          <w:color w:val="232323"/>
          <w:lang w:eastAsia="cs-CZ"/>
        </w:rPr>
        <w:t>Z vlastností uložených souborů (název, datum vzniku) by mělo být poznat, o kterou zálohu dat se jedná a kdy byla pořízena. V případě, že je archivní kopie dat pořizována na nepřepisovatelné médium, je toto médium označeno dnem, kdy archivace dat byla provedena.</w:t>
      </w:r>
    </w:p>
    <w:p w14:paraId="331834B6" w14:textId="77777777" w:rsidR="00CB7625" w:rsidRPr="00CB7625" w:rsidRDefault="00CB7625" w:rsidP="00CB7625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4D50A69" w14:textId="4655D523" w:rsidR="00CB7625" w:rsidRPr="00986638" w:rsidRDefault="00CB7625" w:rsidP="00CB7625">
      <w:pPr>
        <w:spacing w:after="60" w:line="240" w:lineRule="auto"/>
        <w:jc w:val="both"/>
        <w:rPr>
          <w:rFonts w:eastAsia="Times New Roman" w:cstheme="minorHAnsi"/>
          <w:color w:val="000000"/>
          <w:u w:val="single"/>
          <w:lang w:eastAsia="cs-CZ"/>
        </w:rPr>
      </w:pPr>
      <w:r w:rsidRPr="00986638">
        <w:rPr>
          <w:rFonts w:eastAsia="Times New Roman" w:cstheme="minorHAnsi"/>
          <w:color w:val="000000"/>
          <w:u w:val="single"/>
          <w:lang w:eastAsia="cs-CZ"/>
        </w:rPr>
        <w:t xml:space="preserve">V lékárně je dokumentace vztahující se k zacházení s návykovými látkami </w:t>
      </w:r>
      <w:r w:rsidR="00097707" w:rsidRPr="00986638">
        <w:rPr>
          <w:rFonts w:eastAsia="Times New Roman" w:cstheme="minorHAnsi"/>
          <w:color w:val="000000"/>
          <w:u w:val="single"/>
          <w:lang w:eastAsia="cs-CZ"/>
        </w:rPr>
        <w:t>uchovávána</w:t>
      </w:r>
      <w:r w:rsidR="00097707">
        <w:rPr>
          <w:rFonts w:eastAsia="Times New Roman" w:cstheme="minorHAnsi"/>
          <w:color w:val="000000"/>
          <w:u w:val="single"/>
          <w:lang w:eastAsia="cs-CZ"/>
        </w:rPr>
        <w:t xml:space="preserve"> </w:t>
      </w:r>
      <w:r w:rsidR="00097707" w:rsidRPr="00986638">
        <w:rPr>
          <w:rFonts w:eastAsia="Times New Roman" w:cstheme="minorHAnsi"/>
          <w:color w:val="000000"/>
          <w:u w:val="single"/>
          <w:lang w:eastAsia="cs-CZ"/>
        </w:rPr>
        <w:t>následujícím</w:t>
      </w:r>
      <w:r w:rsidRPr="00986638">
        <w:rPr>
          <w:rFonts w:eastAsia="Times New Roman" w:cstheme="minorHAnsi"/>
          <w:color w:val="000000"/>
          <w:u w:val="single"/>
          <w:lang w:eastAsia="cs-CZ"/>
        </w:rPr>
        <w:t xml:space="preserve"> způsobem</w:t>
      </w:r>
    </w:p>
    <w:p w14:paraId="2784492B" w14:textId="76236CFB" w:rsidR="00CB7625" w:rsidRPr="00CB7625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F7B989" w14:textId="3DFC895B" w:rsidR="00CB7625" w:rsidRPr="00986638" w:rsidRDefault="00CB7625" w:rsidP="00272ED3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>Denní bezpečností kopie dat je uchovávána na …………………………………</w:t>
      </w:r>
      <w:r w:rsidR="00097707">
        <w:rPr>
          <w:rFonts w:eastAsia="Times New Roman" w:cstheme="minorHAnsi"/>
          <w:color w:val="232323"/>
          <w:lang w:eastAsia="cs-CZ"/>
        </w:rPr>
        <w:t>………</w:t>
      </w:r>
      <w:r w:rsidR="0063169F">
        <w:rPr>
          <w:rFonts w:eastAsia="Times New Roman" w:cstheme="minorHAnsi"/>
          <w:color w:val="232323"/>
          <w:lang w:eastAsia="cs-CZ"/>
        </w:rPr>
        <w:t>…</w:t>
      </w:r>
      <w:r w:rsidRPr="00986638">
        <w:rPr>
          <w:rFonts w:eastAsia="Times New Roman" w:cstheme="minorHAnsi"/>
          <w:color w:val="232323"/>
          <w:lang w:eastAsia="cs-CZ"/>
        </w:rPr>
        <w:t>… 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uvést způsob evidence</w:t>
      </w:r>
      <w:r w:rsidRPr="00986638">
        <w:rPr>
          <w:rFonts w:eastAsia="Times New Roman" w:cstheme="minorHAnsi"/>
          <w:color w:val="232323"/>
          <w:lang w:eastAsia="cs-CZ"/>
        </w:rPr>
        <w:t>), který se nachází ………………………………………</w:t>
      </w:r>
      <w:r w:rsidR="0063169F">
        <w:rPr>
          <w:rFonts w:eastAsia="Times New Roman" w:cstheme="minorHAnsi"/>
          <w:color w:val="232323"/>
          <w:lang w:eastAsia="cs-CZ"/>
        </w:rPr>
        <w:t>…………………………………………………</w:t>
      </w:r>
      <w:r w:rsidR="00C67F5A">
        <w:rPr>
          <w:rFonts w:eastAsia="Times New Roman" w:cstheme="minorHAnsi"/>
          <w:color w:val="232323"/>
          <w:lang w:eastAsia="cs-CZ"/>
        </w:rPr>
        <w:t>……………</w:t>
      </w:r>
      <w:r w:rsidR="0063169F">
        <w:rPr>
          <w:rFonts w:eastAsia="Times New Roman" w:cstheme="minorHAnsi"/>
          <w:color w:val="232323"/>
          <w:lang w:eastAsia="cs-CZ"/>
        </w:rPr>
        <w:t>…</w:t>
      </w:r>
      <w:r w:rsidRPr="00986638">
        <w:rPr>
          <w:rFonts w:eastAsia="Times New Roman" w:cstheme="minorHAnsi"/>
          <w:color w:val="232323"/>
          <w:lang w:eastAsia="cs-CZ"/>
        </w:rPr>
        <w:t>..(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Pr="00986638">
        <w:rPr>
          <w:rFonts w:eastAsia="Times New Roman" w:cstheme="minorHAnsi"/>
          <w:color w:val="232323"/>
          <w:lang w:eastAsia="cs-CZ"/>
        </w:rPr>
        <w:t>).</w:t>
      </w:r>
    </w:p>
    <w:p w14:paraId="7295781C" w14:textId="77777777" w:rsidR="00CB7625" w:rsidRPr="00986638" w:rsidRDefault="00CB7625" w:rsidP="00097707">
      <w:pPr>
        <w:shd w:val="clear" w:color="auto" w:fill="FFFFFF"/>
        <w:spacing w:after="60" w:line="360" w:lineRule="auto"/>
        <w:ind w:hanging="266"/>
        <w:jc w:val="both"/>
        <w:rPr>
          <w:rFonts w:eastAsia="Times New Roman" w:cstheme="minorHAnsi"/>
          <w:lang w:eastAsia="cs-CZ"/>
        </w:rPr>
      </w:pPr>
      <w:r w:rsidRPr="00986638">
        <w:rPr>
          <w:rFonts w:eastAsia="Times New Roman" w:cstheme="minorHAnsi"/>
          <w:lang w:eastAsia="cs-CZ"/>
        </w:rPr>
        <w:t> </w:t>
      </w:r>
    </w:p>
    <w:p w14:paraId="535A0E9D" w14:textId="35F082BC" w:rsidR="00B5394C" w:rsidRPr="00986638" w:rsidRDefault="00CB7625" w:rsidP="00272ED3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>Archivní kopie dat je uchovávána n</w:t>
      </w:r>
      <w:r w:rsidR="00B5394C" w:rsidRPr="00986638">
        <w:rPr>
          <w:rFonts w:eastAsia="Times New Roman" w:cstheme="minorHAnsi"/>
          <w:color w:val="232323"/>
          <w:lang w:eastAsia="cs-CZ"/>
        </w:rPr>
        <w:t>a ………………………………………</w:t>
      </w:r>
      <w:r w:rsidR="00B5394C">
        <w:rPr>
          <w:rFonts w:eastAsia="Times New Roman" w:cstheme="minorHAnsi"/>
          <w:color w:val="232323"/>
          <w:lang w:eastAsia="cs-CZ"/>
        </w:rPr>
        <w:t>……………………</w:t>
      </w:r>
      <w:r w:rsidR="00B5394C" w:rsidRPr="00986638">
        <w:rPr>
          <w:rFonts w:eastAsia="Times New Roman" w:cstheme="minorHAnsi"/>
          <w:color w:val="232323"/>
          <w:lang w:eastAsia="cs-CZ"/>
        </w:rPr>
        <w:t>… (</w:t>
      </w:r>
      <w:r w:rsidR="00B5394C" w:rsidRPr="00986638">
        <w:rPr>
          <w:rFonts w:eastAsia="Times New Roman" w:cstheme="minorHAnsi"/>
          <w:i/>
          <w:iCs/>
          <w:color w:val="232323"/>
          <w:lang w:eastAsia="cs-CZ"/>
        </w:rPr>
        <w:t>uvést způsob evidence</w:t>
      </w:r>
      <w:r w:rsidR="00B5394C" w:rsidRPr="00986638">
        <w:rPr>
          <w:rFonts w:eastAsia="Times New Roman" w:cstheme="minorHAnsi"/>
          <w:color w:val="232323"/>
          <w:lang w:eastAsia="cs-CZ"/>
        </w:rPr>
        <w:t>), který se nachází ………………………………………</w:t>
      </w:r>
      <w:r w:rsidR="00B5394C">
        <w:rPr>
          <w:rFonts w:eastAsia="Times New Roman" w:cstheme="minorHAnsi"/>
          <w:color w:val="232323"/>
          <w:lang w:eastAsia="cs-CZ"/>
        </w:rPr>
        <w:t>…………………………………………………………………</w:t>
      </w:r>
      <w:r w:rsidR="00B5394C" w:rsidRPr="00986638">
        <w:rPr>
          <w:rFonts w:eastAsia="Times New Roman" w:cstheme="minorHAnsi"/>
          <w:color w:val="232323"/>
          <w:lang w:eastAsia="cs-CZ"/>
        </w:rPr>
        <w:t>..(</w:t>
      </w:r>
      <w:r w:rsidR="00B5394C"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="00B5394C" w:rsidRPr="00986638">
        <w:rPr>
          <w:rFonts w:eastAsia="Times New Roman" w:cstheme="minorHAnsi"/>
          <w:color w:val="232323"/>
          <w:lang w:eastAsia="cs-CZ"/>
        </w:rPr>
        <w:t>).</w:t>
      </w:r>
    </w:p>
    <w:p w14:paraId="55EA9FEF" w14:textId="62940B3C" w:rsidR="00CB7625" w:rsidRPr="00986638" w:rsidRDefault="00CB7625" w:rsidP="00272ED3">
      <w:pPr>
        <w:shd w:val="clear" w:color="auto" w:fill="FFFFFF"/>
        <w:spacing w:after="60" w:line="360" w:lineRule="auto"/>
        <w:ind w:hanging="266"/>
        <w:jc w:val="both"/>
        <w:rPr>
          <w:rFonts w:eastAsia="Times New Roman" w:cstheme="minorHAnsi"/>
          <w:lang w:eastAsia="cs-CZ"/>
        </w:rPr>
      </w:pPr>
    </w:p>
    <w:p w14:paraId="021FEAA4" w14:textId="77777777" w:rsidR="00CB7625" w:rsidRPr="00986638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986638">
        <w:rPr>
          <w:rFonts w:eastAsia="Times New Roman" w:cstheme="minorHAnsi"/>
          <w:lang w:eastAsia="cs-CZ"/>
        </w:rPr>
        <w:t> </w:t>
      </w:r>
    </w:p>
    <w:p w14:paraId="3672728B" w14:textId="694A550B" w:rsidR="00AE1783" w:rsidRDefault="00CB7625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>Záznamy o provedení měsíční inventury jsou uchovávány …………………</w:t>
      </w:r>
      <w:r w:rsidR="00272ED3">
        <w:rPr>
          <w:rFonts w:eastAsia="Times New Roman" w:cstheme="minorHAnsi"/>
          <w:color w:val="232323"/>
          <w:lang w:eastAsia="cs-CZ"/>
        </w:rPr>
        <w:t>……………</w:t>
      </w:r>
      <w:r w:rsidR="00EE6D76">
        <w:rPr>
          <w:rFonts w:eastAsia="Times New Roman" w:cstheme="minorHAnsi"/>
          <w:color w:val="232323"/>
          <w:lang w:eastAsia="cs-CZ"/>
        </w:rPr>
        <w:t>……………</w:t>
      </w:r>
      <w:r w:rsidR="00AE1783">
        <w:rPr>
          <w:rFonts w:eastAsia="Times New Roman" w:cstheme="minorHAnsi"/>
          <w:color w:val="232323"/>
          <w:lang w:eastAsia="cs-CZ"/>
        </w:rPr>
        <w:t>……………………….</w:t>
      </w:r>
    </w:p>
    <w:p w14:paraId="1D794E9A" w14:textId="581EF38E" w:rsidR="00CB7625" w:rsidRDefault="00EE6D76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……………………………………………………………………………..</w:t>
      </w:r>
      <w:r w:rsidR="00CB7625" w:rsidRPr="00986638">
        <w:rPr>
          <w:rFonts w:eastAsia="Times New Roman" w:cstheme="minorHAnsi"/>
          <w:color w:val="232323"/>
          <w:lang w:eastAsia="cs-CZ"/>
        </w:rPr>
        <w:t>………</w:t>
      </w:r>
      <w:r w:rsidR="008D26B7">
        <w:rPr>
          <w:rFonts w:eastAsia="Times New Roman" w:cstheme="minorHAnsi"/>
          <w:color w:val="232323"/>
          <w:lang w:eastAsia="cs-CZ"/>
        </w:rPr>
        <w:t>……………………………………………</w:t>
      </w:r>
      <w:r w:rsidR="00CB7625" w:rsidRPr="00986638">
        <w:rPr>
          <w:rFonts w:eastAsia="Times New Roman" w:cstheme="minorHAnsi"/>
          <w:color w:val="232323"/>
          <w:lang w:eastAsia="cs-CZ"/>
        </w:rPr>
        <w:t>…(</w:t>
      </w:r>
      <w:r w:rsidR="00CB7625"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="00CB7625" w:rsidRPr="00986638">
        <w:rPr>
          <w:rFonts w:eastAsia="Times New Roman" w:cstheme="minorHAnsi"/>
          <w:color w:val="232323"/>
          <w:lang w:eastAsia="cs-CZ"/>
        </w:rPr>
        <w:t>).</w:t>
      </w:r>
    </w:p>
    <w:p w14:paraId="4F356FBC" w14:textId="77777777" w:rsidR="008D26B7" w:rsidRPr="00986638" w:rsidRDefault="008D26B7" w:rsidP="00272ED3">
      <w:pPr>
        <w:spacing w:after="60" w:line="360" w:lineRule="auto"/>
        <w:jc w:val="both"/>
        <w:rPr>
          <w:rFonts w:eastAsia="Times New Roman" w:cstheme="minorHAnsi"/>
          <w:lang w:eastAsia="cs-CZ"/>
        </w:rPr>
      </w:pPr>
    </w:p>
    <w:p w14:paraId="6DB292C1" w14:textId="2F0EF869" w:rsidR="008D26B7" w:rsidRDefault="00CB7625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lastRenderedPageBreak/>
        <w:t xml:space="preserve">Zápisy o předání návykových látek a přípravků za účelem odstranění v systému elektronické evidence plus listinné doklady jsou uchovávány </w:t>
      </w:r>
      <w:r w:rsidR="008D26B7"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</w:t>
      </w:r>
    </w:p>
    <w:p w14:paraId="51C92630" w14:textId="7C45302D" w:rsidR="00CB7625" w:rsidRDefault="00CB7625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>…………………………</w:t>
      </w:r>
      <w:r w:rsidR="00EE6D76">
        <w:rPr>
          <w:rFonts w:eastAsia="Times New Roman" w:cstheme="minorHAnsi"/>
          <w:color w:val="232323"/>
          <w:lang w:eastAsia="cs-CZ"/>
        </w:rPr>
        <w:t>……………………………………………</w:t>
      </w:r>
      <w:r w:rsidR="008D26B7">
        <w:rPr>
          <w:rFonts w:eastAsia="Times New Roman" w:cstheme="minorHAnsi"/>
          <w:color w:val="232323"/>
          <w:lang w:eastAsia="cs-CZ"/>
        </w:rPr>
        <w:t>…………………………………………………………</w:t>
      </w:r>
      <w:r w:rsidRPr="00986638">
        <w:rPr>
          <w:rFonts w:eastAsia="Times New Roman" w:cstheme="minorHAnsi"/>
          <w:color w:val="232323"/>
          <w:lang w:eastAsia="cs-CZ"/>
        </w:rPr>
        <w:t>…(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Pr="00986638">
        <w:rPr>
          <w:rFonts w:eastAsia="Times New Roman" w:cstheme="minorHAnsi"/>
          <w:color w:val="232323"/>
          <w:lang w:eastAsia="cs-CZ"/>
        </w:rPr>
        <w:t>)</w:t>
      </w:r>
      <w:r w:rsidR="00AE1783">
        <w:rPr>
          <w:rFonts w:eastAsia="Times New Roman" w:cstheme="minorHAnsi"/>
          <w:color w:val="232323"/>
          <w:lang w:eastAsia="cs-CZ"/>
        </w:rPr>
        <w:t>.</w:t>
      </w:r>
    </w:p>
    <w:p w14:paraId="0431CBFC" w14:textId="77777777" w:rsidR="008D26B7" w:rsidRPr="00986638" w:rsidRDefault="008D26B7" w:rsidP="00272ED3">
      <w:pPr>
        <w:spacing w:after="60" w:line="360" w:lineRule="auto"/>
        <w:jc w:val="both"/>
        <w:rPr>
          <w:rFonts w:eastAsia="Times New Roman" w:cstheme="minorHAnsi"/>
          <w:lang w:eastAsia="cs-CZ"/>
        </w:rPr>
      </w:pPr>
    </w:p>
    <w:p w14:paraId="7EF09C8B" w14:textId="29D418CA" w:rsidR="00AE1783" w:rsidRDefault="00CB7625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>Protokoly o ztrátě nebo zničení návykových látek a přípravků v systému elektronické evidence plus listinný doklad jsou uchovávány ……………………………</w:t>
      </w:r>
      <w:r w:rsidR="00EE6D76">
        <w:rPr>
          <w:rFonts w:eastAsia="Times New Roman" w:cstheme="minorHAnsi"/>
          <w:color w:val="232323"/>
          <w:lang w:eastAsia="cs-CZ"/>
        </w:rPr>
        <w:t>………</w:t>
      </w:r>
      <w:r w:rsidR="00AE1783">
        <w:rPr>
          <w:rFonts w:eastAsia="Times New Roman" w:cstheme="minorHAnsi"/>
          <w:color w:val="232323"/>
          <w:lang w:eastAsia="cs-CZ"/>
        </w:rPr>
        <w:t>.</w:t>
      </w:r>
      <w:r w:rsidR="00EE6D76">
        <w:rPr>
          <w:rFonts w:eastAsia="Times New Roman" w:cstheme="minorHAnsi"/>
          <w:color w:val="232323"/>
          <w:lang w:eastAsia="cs-CZ"/>
        </w:rPr>
        <w:t>……………………………………</w:t>
      </w:r>
      <w:r w:rsidR="00AE1783">
        <w:rPr>
          <w:rFonts w:eastAsia="Times New Roman" w:cstheme="minorHAnsi"/>
          <w:color w:val="232323"/>
          <w:lang w:eastAsia="cs-CZ"/>
        </w:rPr>
        <w:t>………………………………</w:t>
      </w:r>
    </w:p>
    <w:p w14:paraId="2CCAF1C8" w14:textId="4795580B" w:rsidR="00CB7625" w:rsidRDefault="00EE6D76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</w:t>
      </w:r>
      <w:r w:rsidR="00AE1783"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………………………………………………………………………………………………………………………….</w:t>
      </w:r>
      <w:r>
        <w:rPr>
          <w:rFonts w:eastAsia="Times New Roman" w:cstheme="minorHAnsi"/>
          <w:color w:val="232323"/>
          <w:lang w:eastAsia="cs-CZ"/>
        </w:rPr>
        <w:t>.</w:t>
      </w:r>
      <w:r w:rsidR="00CB7625" w:rsidRPr="00986638">
        <w:rPr>
          <w:rFonts w:eastAsia="Times New Roman" w:cstheme="minorHAnsi"/>
          <w:color w:val="232323"/>
          <w:lang w:eastAsia="cs-CZ"/>
        </w:rPr>
        <w:t>(</w:t>
      </w:r>
      <w:r w:rsidR="00CB7625"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="00CB7625" w:rsidRPr="00986638">
        <w:rPr>
          <w:rFonts w:eastAsia="Times New Roman" w:cstheme="minorHAnsi"/>
          <w:color w:val="232323"/>
          <w:lang w:eastAsia="cs-CZ"/>
        </w:rPr>
        <w:t>)</w:t>
      </w:r>
      <w:r w:rsidR="00AE1783">
        <w:rPr>
          <w:rFonts w:eastAsia="Times New Roman" w:cstheme="minorHAnsi"/>
          <w:color w:val="232323"/>
          <w:lang w:eastAsia="cs-CZ"/>
        </w:rPr>
        <w:t>.</w:t>
      </w:r>
    </w:p>
    <w:p w14:paraId="7FB356F0" w14:textId="77777777" w:rsidR="008D26B7" w:rsidRPr="00986638" w:rsidRDefault="008D26B7" w:rsidP="00272ED3">
      <w:pPr>
        <w:spacing w:after="60" w:line="360" w:lineRule="auto"/>
        <w:jc w:val="both"/>
        <w:rPr>
          <w:rFonts w:eastAsia="Times New Roman" w:cstheme="minorHAnsi"/>
          <w:lang w:eastAsia="cs-CZ"/>
        </w:rPr>
      </w:pPr>
    </w:p>
    <w:p w14:paraId="50F029E1" w14:textId="5A76CC70" w:rsidR="00AE1783" w:rsidRDefault="00CB7625" w:rsidP="00272ED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 w:rsidRPr="00986638">
        <w:rPr>
          <w:rFonts w:eastAsia="Times New Roman" w:cstheme="minorHAnsi"/>
          <w:color w:val="232323"/>
          <w:lang w:eastAsia="cs-CZ"/>
        </w:rPr>
        <w:t xml:space="preserve">Kopie hlášení o stavu a pohybu návykových látek a přípravků zaslaných na SÚKL v systému elektronické evidence,  jsou uchovávány v elektronické/listinné </w:t>
      </w:r>
      <w:r w:rsidR="00477C29">
        <w:rPr>
          <w:rFonts w:eastAsia="Times New Roman" w:cstheme="minorHAnsi"/>
          <w:color w:val="232323"/>
          <w:lang w:eastAsia="cs-CZ"/>
        </w:rPr>
        <w:t xml:space="preserve">podobě </w:t>
      </w:r>
      <w:r w:rsidRPr="00986638">
        <w:rPr>
          <w:rFonts w:eastAsia="Times New Roman" w:cstheme="minorHAnsi"/>
          <w:color w:val="232323"/>
          <w:lang w:eastAsia="cs-CZ"/>
        </w:rPr>
        <w:t>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Pr="00986638">
        <w:rPr>
          <w:rFonts w:eastAsia="Times New Roman" w:cstheme="minorHAnsi"/>
          <w:color w:val="232323"/>
          <w:lang w:eastAsia="cs-CZ"/>
        </w:rPr>
        <w:t>) ……</w:t>
      </w:r>
      <w:r w:rsidR="00477C29">
        <w:rPr>
          <w:rFonts w:eastAsia="Times New Roman" w:cstheme="minorHAnsi"/>
          <w:color w:val="232323"/>
          <w:lang w:eastAsia="cs-CZ"/>
        </w:rPr>
        <w:t>..</w:t>
      </w:r>
      <w:r w:rsidRPr="00986638">
        <w:rPr>
          <w:rFonts w:eastAsia="Times New Roman" w:cstheme="minorHAnsi"/>
          <w:color w:val="232323"/>
          <w:lang w:eastAsia="cs-CZ"/>
        </w:rPr>
        <w:t>…</w:t>
      </w:r>
      <w:r w:rsidR="00AE1783">
        <w:rPr>
          <w:rFonts w:eastAsia="Times New Roman" w:cstheme="minorHAnsi"/>
          <w:color w:val="232323"/>
          <w:lang w:eastAsia="cs-CZ"/>
        </w:rPr>
        <w:t>………………</w:t>
      </w:r>
      <w:r w:rsidRPr="00986638">
        <w:rPr>
          <w:rFonts w:eastAsia="Times New Roman" w:cstheme="minorHAnsi"/>
          <w:color w:val="232323"/>
          <w:lang w:eastAsia="cs-CZ"/>
        </w:rPr>
        <w:t>…</w:t>
      </w:r>
    </w:p>
    <w:p w14:paraId="00AA402E" w14:textId="3625EBAA" w:rsidR="00CB7625" w:rsidRPr="00986638" w:rsidRDefault="00AE1783" w:rsidP="00272ED3">
      <w:pPr>
        <w:spacing w:after="6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……………………………………………………………………………………………………………………………………</w:t>
      </w:r>
      <w:r w:rsidR="00CB7625" w:rsidRPr="00986638">
        <w:rPr>
          <w:rFonts w:eastAsia="Times New Roman" w:cstheme="minorHAnsi"/>
          <w:color w:val="232323"/>
          <w:lang w:eastAsia="cs-CZ"/>
        </w:rPr>
        <w:t>(</w:t>
      </w:r>
      <w:r w:rsidR="00CB7625"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="00CB7625" w:rsidRPr="00986638">
        <w:rPr>
          <w:rFonts w:eastAsia="Times New Roman" w:cstheme="minorHAnsi"/>
          <w:color w:val="232323"/>
          <w:lang w:eastAsia="cs-CZ"/>
        </w:rPr>
        <w:t>)</w:t>
      </w:r>
      <w:r>
        <w:rPr>
          <w:rFonts w:eastAsia="Times New Roman" w:cstheme="minorHAnsi"/>
          <w:color w:val="232323"/>
          <w:lang w:eastAsia="cs-CZ"/>
        </w:rPr>
        <w:t>.</w:t>
      </w:r>
    </w:p>
    <w:p w14:paraId="52D8A910" w14:textId="77777777" w:rsidR="000B2673" w:rsidRDefault="000B2673" w:rsidP="000B2673">
      <w:pPr>
        <w:spacing w:after="60" w:line="24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357EEE1B" w14:textId="3FCA4DD1" w:rsidR="000B2673" w:rsidRDefault="000B2673" w:rsidP="000B2673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D</w:t>
      </w:r>
      <w:r w:rsidR="00C53F6B" w:rsidRPr="000B2673">
        <w:rPr>
          <w:rFonts w:eastAsia="Times New Roman" w:cstheme="minorHAnsi"/>
          <w:color w:val="232323"/>
          <w:lang w:eastAsia="cs-CZ"/>
        </w:rPr>
        <w:t xml:space="preserve">odací listy, faktury a další doklady o příjmu a výdeji </w:t>
      </w:r>
      <w:r w:rsidR="000C7537">
        <w:rPr>
          <w:rFonts w:eastAsia="Times New Roman" w:cstheme="minorHAnsi"/>
          <w:color w:val="232323"/>
          <w:lang w:eastAsia="cs-CZ"/>
        </w:rPr>
        <w:t>návykových látek</w:t>
      </w:r>
      <w:r w:rsidR="00C53F6B" w:rsidRPr="000B2673">
        <w:rPr>
          <w:rFonts w:eastAsia="Times New Roman" w:cstheme="minorHAnsi"/>
          <w:color w:val="232323"/>
          <w:lang w:eastAsia="cs-CZ"/>
        </w:rPr>
        <w:t xml:space="preserve"> a přípravků</w:t>
      </w:r>
      <w:r>
        <w:rPr>
          <w:rFonts w:eastAsia="Times New Roman" w:cstheme="minorHAnsi"/>
          <w:color w:val="232323"/>
          <w:lang w:eastAsia="cs-CZ"/>
        </w:rPr>
        <w:t xml:space="preserve"> </w:t>
      </w:r>
      <w:r w:rsidRPr="00986638">
        <w:rPr>
          <w:rFonts w:eastAsia="Times New Roman" w:cstheme="minorHAnsi"/>
          <w:color w:val="232323"/>
          <w:lang w:eastAsia="cs-CZ"/>
        </w:rPr>
        <w:t xml:space="preserve">jsou uchovávány v elektronické/listinné </w:t>
      </w:r>
      <w:r w:rsidR="00477C29">
        <w:rPr>
          <w:rFonts w:eastAsia="Times New Roman" w:cstheme="minorHAnsi"/>
          <w:color w:val="232323"/>
          <w:lang w:eastAsia="cs-CZ"/>
        </w:rPr>
        <w:t xml:space="preserve">podobě </w:t>
      </w:r>
      <w:r w:rsidRPr="00986638">
        <w:rPr>
          <w:rFonts w:eastAsia="Times New Roman" w:cstheme="minorHAnsi"/>
          <w:color w:val="232323"/>
          <w:lang w:eastAsia="cs-CZ"/>
        </w:rPr>
        <w:t>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nehodící se škrtněte</w:t>
      </w:r>
      <w:r w:rsidRPr="00986638">
        <w:rPr>
          <w:rFonts w:eastAsia="Times New Roman" w:cstheme="minorHAnsi"/>
          <w:color w:val="232323"/>
          <w:lang w:eastAsia="cs-CZ"/>
        </w:rPr>
        <w:t>) …………………………</w:t>
      </w:r>
      <w:r>
        <w:rPr>
          <w:rFonts w:eastAsia="Times New Roman" w:cstheme="minorHAnsi"/>
          <w:color w:val="232323"/>
          <w:lang w:eastAsia="cs-CZ"/>
        </w:rPr>
        <w:t>………………</w:t>
      </w:r>
      <w:r w:rsidR="00FF09DB">
        <w:rPr>
          <w:rFonts w:eastAsia="Times New Roman" w:cstheme="minorHAnsi"/>
          <w:color w:val="232323"/>
          <w:lang w:eastAsia="cs-CZ"/>
        </w:rPr>
        <w:t>…………………………..</w:t>
      </w:r>
      <w:r w:rsidRPr="00986638">
        <w:rPr>
          <w:rFonts w:eastAsia="Times New Roman" w:cstheme="minorHAnsi"/>
          <w:color w:val="232323"/>
          <w:lang w:eastAsia="cs-CZ"/>
        </w:rPr>
        <w:t>…</w:t>
      </w:r>
    </w:p>
    <w:p w14:paraId="618161F1" w14:textId="77777777" w:rsidR="000B2673" w:rsidRPr="00986638" w:rsidRDefault="000B2673" w:rsidP="000B2673">
      <w:pPr>
        <w:spacing w:after="6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……………………………………………………………………………………………………………………………………</w:t>
      </w:r>
      <w:r w:rsidRPr="00986638">
        <w:rPr>
          <w:rFonts w:eastAsia="Times New Roman" w:cstheme="minorHAnsi"/>
          <w:color w:val="232323"/>
          <w:lang w:eastAsia="cs-CZ"/>
        </w:rPr>
        <w:t>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Pr="00986638">
        <w:rPr>
          <w:rFonts w:eastAsia="Times New Roman" w:cstheme="minorHAnsi"/>
          <w:color w:val="232323"/>
          <w:lang w:eastAsia="cs-CZ"/>
        </w:rPr>
        <w:t>)</w:t>
      </w:r>
      <w:r>
        <w:rPr>
          <w:rFonts w:eastAsia="Times New Roman" w:cstheme="minorHAnsi"/>
          <w:color w:val="232323"/>
          <w:lang w:eastAsia="cs-CZ"/>
        </w:rPr>
        <w:t>.</w:t>
      </w:r>
    </w:p>
    <w:p w14:paraId="74CE0647" w14:textId="3B97361D" w:rsidR="00C53F6B" w:rsidRPr="000B2673" w:rsidRDefault="00C53F6B" w:rsidP="000B2673">
      <w:pPr>
        <w:spacing w:after="60" w:line="24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4B658A7A" w14:textId="49341AA4" w:rsidR="00432FB1" w:rsidRDefault="00432FB1" w:rsidP="00432FB1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P</w:t>
      </w:r>
      <w:r w:rsidR="00C53F6B" w:rsidRPr="000B2673">
        <w:rPr>
          <w:rFonts w:eastAsia="Times New Roman" w:cstheme="minorHAnsi"/>
          <w:color w:val="232323"/>
          <w:lang w:eastAsia="cs-CZ"/>
        </w:rPr>
        <w:t>rvní průpisy receptů a žádanek s modrým pruhem, případně i první listy receptů s modrým pruhem, jde-li o přípravky hrazené pacientem</w:t>
      </w:r>
      <w:r>
        <w:rPr>
          <w:rFonts w:eastAsia="Times New Roman" w:cstheme="minorHAnsi"/>
          <w:color w:val="232323"/>
          <w:lang w:eastAsia="cs-CZ"/>
        </w:rPr>
        <w:t xml:space="preserve"> </w:t>
      </w:r>
      <w:r w:rsidRPr="00986638">
        <w:rPr>
          <w:rFonts w:eastAsia="Times New Roman" w:cstheme="minorHAnsi"/>
          <w:color w:val="232323"/>
          <w:lang w:eastAsia="cs-CZ"/>
        </w:rPr>
        <w:t xml:space="preserve">jsou uchovávány </w:t>
      </w:r>
      <w:r>
        <w:rPr>
          <w:rFonts w:eastAsia="Times New Roman" w:cstheme="minorHAnsi"/>
          <w:color w:val="232323"/>
          <w:lang w:eastAsia="cs-CZ"/>
        </w:rPr>
        <w:t>………………………….</w:t>
      </w:r>
      <w:r w:rsidRPr="00986638">
        <w:rPr>
          <w:rFonts w:eastAsia="Times New Roman" w:cstheme="minorHAnsi"/>
          <w:color w:val="232323"/>
          <w:lang w:eastAsia="cs-CZ"/>
        </w:rPr>
        <w:t>………………………</w:t>
      </w:r>
      <w:r>
        <w:rPr>
          <w:rFonts w:eastAsia="Times New Roman" w:cstheme="minorHAnsi"/>
          <w:color w:val="232323"/>
          <w:lang w:eastAsia="cs-CZ"/>
        </w:rPr>
        <w:t>………………</w:t>
      </w:r>
      <w:r w:rsidRPr="00986638">
        <w:rPr>
          <w:rFonts w:eastAsia="Times New Roman" w:cstheme="minorHAnsi"/>
          <w:color w:val="232323"/>
          <w:lang w:eastAsia="cs-CZ"/>
        </w:rPr>
        <w:t>…</w:t>
      </w:r>
    </w:p>
    <w:p w14:paraId="117E4D01" w14:textId="77777777" w:rsidR="00432FB1" w:rsidRPr="00986638" w:rsidRDefault="00432FB1" w:rsidP="00432FB1">
      <w:pPr>
        <w:spacing w:after="6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……………………………………………………………………………………………………………………………………</w:t>
      </w:r>
      <w:r w:rsidRPr="00986638">
        <w:rPr>
          <w:rFonts w:eastAsia="Times New Roman" w:cstheme="minorHAnsi"/>
          <w:color w:val="232323"/>
          <w:lang w:eastAsia="cs-CZ"/>
        </w:rPr>
        <w:t>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Pr="00986638">
        <w:rPr>
          <w:rFonts w:eastAsia="Times New Roman" w:cstheme="minorHAnsi"/>
          <w:color w:val="232323"/>
          <w:lang w:eastAsia="cs-CZ"/>
        </w:rPr>
        <w:t>)</w:t>
      </w:r>
      <w:r>
        <w:rPr>
          <w:rFonts w:eastAsia="Times New Roman" w:cstheme="minorHAnsi"/>
          <w:color w:val="232323"/>
          <w:lang w:eastAsia="cs-CZ"/>
        </w:rPr>
        <w:t>.</w:t>
      </w:r>
    </w:p>
    <w:p w14:paraId="1ED3CEDA" w14:textId="355CDB4F" w:rsidR="00C53F6B" w:rsidRPr="000B2673" w:rsidRDefault="00C53F6B" w:rsidP="00432FB1">
      <w:pPr>
        <w:spacing w:after="60" w:line="24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26E25212" w14:textId="4DE39D5A" w:rsidR="00AD574F" w:rsidRDefault="00AD574F" w:rsidP="00AD574F">
      <w:pPr>
        <w:spacing w:after="60" w:line="360" w:lineRule="auto"/>
        <w:jc w:val="both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N</w:t>
      </w:r>
      <w:r w:rsidR="00C53F6B" w:rsidRPr="000B2673">
        <w:rPr>
          <w:rFonts w:eastAsia="Times New Roman" w:cstheme="minorHAnsi"/>
          <w:color w:val="232323"/>
          <w:lang w:eastAsia="cs-CZ"/>
        </w:rPr>
        <w:t>osiče dat obsahující záznamy o zaslání elektronické informace o uskutečněném výdeji na elektronický recept centrálnímu úložišti elektronických receptů</w:t>
      </w:r>
      <w:r>
        <w:rPr>
          <w:rFonts w:eastAsia="Times New Roman" w:cstheme="minorHAnsi"/>
          <w:color w:val="232323"/>
          <w:lang w:eastAsia="cs-CZ"/>
        </w:rPr>
        <w:t xml:space="preserve"> </w:t>
      </w:r>
      <w:r w:rsidRPr="00986638">
        <w:rPr>
          <w:rFonts w:eastAsia="Times New Roman" w:cstheme="minorHAnsi"/>
          <w:color w:val="232323"/>
          <w:lang w:eastAsia="cs-CZ"/>
        </w:rPr>
        <w:t xml:space="preserve">jsou uchovávány </w:t>
      </w:r>
      <w:r>
        <w:rPr>
          <w:rFonts w:eastAsia="Times New Roman" w:cstheme="minorHAnsi"/>
          <w:color w:val="232323"/>
          <w:lang w:eastAsia="cs-CZ"/>
        </w:rPr>
        <w:t>………………………….</w:t>
      </w:r>
      <w:r w:rsidRPr="00986638">
        <w:rPr>
          <w:rFonts w:eastAsia="Times New Roman" w:cstheme="minorHAnsi"/>
          <w:color w:val="232323"/>
          <w:lang w:eastAsia="cs-CZ"/>
        </w:rPr>
        <w:t>………………</w:t>
      </w:r>
      <w:r>
        <w:rPr>
          <w:rFonts w:eastAsia="Times New Roman" w:cstheme="minorHAnsi"/>
          <w:color w:val="232323"/>
          <w:lang w:eastAsia="cs-CZ"/>
        </w:rPr>
        <w:t>…</w:t>
      </w:r>
      <w:r w:rsidRPr="00986638">
        <w:rPr>
          <w:rFonts w:eastAsia="Times New Roman" w:cstheme="minorHAnsi"/>
          <w:color w:val="232323"/>
          <w:lang w:eastAsia="cs-CZ"/>
        </w:rPr>
        <w:t>…</w:t>
      </w:r>
    </w:p>
    <w:p w14:paraId="53733748" w14:textId="77777777" w:rsidR="00AD574F" w:rsidRPr="00986638" w:rsidRDefault="00AD574F" w:rsidP="00AD574F">
      <w:pPr>
        <w:spacing w:after="6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……………………………………………………………………………………………………………………………………</w:t>
      </w:r>
      <w:r w:rsidRPr="00986638">
        <w:rPr>
          <w:rFonts w:eastAsia="Times New Roman" w:cstheme="minorHAnsi"/>
          <w:color w:val="232323"/>
          <w:lang w:eastAsia="cs-CZ"/>
        </w:rPr>
        <w:t>(</w:t>
      </w:r>
      <w:r w:rsidRPr="00986638">
        <w:rPr>
          <w:rFonts w:eastAsia="Times New Roman" w:cstheme="minorHAnsi"/>
          <w:i/>
          <w:iCs/>
          <w:color w:val="232323"/>
          <w:lang w:eastAsia="cs-CZ"/>
        </w:rPr>
        <w:t>místo uložení</w:t>
      </w:r>
      <w:r w:rsidRPr="00986638">
        <w:rPr>
          <w:rFonts w:eastAsia="Times New Roman" w:cstheme="minorHAnsi"/>
          <w:color w:val="232323"/>
          <w:lang w:eastAsia="cs-CZ"/>
        </w:rPr>
        <w:t>)</w:t>
      </w:r>
      <w:r>
        <w:rPr>
          <w:rFonts w:eastAsia="Times New Roman" w:cstheme="minorHAnsi"/>
          <w:color w:val="232323"/>
          <w:lang w:eastAsia="cs-CZ"/>
        </w:rPr>
        <w:t>.</w:t>
      </w:r>
    </w:p>
    <w:p w14:paraId="46583636" w14:textId="77777777" w:rsidR="007A3AB3" w:rsidRPr="00F81735" w:rsidRDefault="007A3AB3">
      <w:pPr>
        <w:rPr>
          <w:rFonts w:eastAsia="Times New Roman" w:cstheme="minorHAnsi"/>
          <w:color w:val="232323"/>
          <w:lang w:eastAsia="cs-CZ"/>
        </w:rPr>
      </w:pPr>
    </w:p>
    <w:p w14:paraId="40728358" w14:textId="6E990FC0" w:rsidR="00CB7625" w:rsidRPr="00F81735" w:rsidRDefault="00FF09DB" w:rsidP="00F81735">
      <w:pPr>
        <w:jc w:val="both"/>
        <w:rPr>
          <w:rFonts w:eastAsia="Times New Roman" w:cstheme="minorHAnsi"/>
          <w:b/>
          <w:bCs/>
          <w:i/>
          <w:iCs/>
          <w:smallCaps/>
          <w:color w:val="232323"/>
          <w:lang w:eastAsia="cs-CZ"/>
        </w:rPr>
      </w:pPr>
      <w:r>
        <w:rPr>
          <w:rFonts w:eastAsia="Times New Roman" w:cstheme="minorHAnsi"/>
          <w:i/>
          <w:iCs/>
          <w:color w:val="232323"/>
          <w:lang w:eastAsia="cs-CZ"/>
        </w:rPr>
        <w:t>Výčet dokumentace není úplný a p</w:t>
      </w:r>
      <w:r w:rsidR="00F81735">
        <w:rPr>
          <w:rFonts w:eastAsia="Times New Roman" w:cstheme="minorHAnsi"/>
          <w:i/>
          <w:iCs/>
          <w:color w:val="232323"/>
          <w:lang w:eastAsia="cs-CZ"/>
        </w:rPr>
        <w:t>okud j</w:t>
      </w:r>
      <w:r w:rsidR="006875FE">
        <w:rPr>
          <w:rFonts w:eastAsia="Times New Roman" w:cstheme="minorHAnsi"/>
          <w:i/>
          <w:iCs/>
          <w:color w:val="232323"/>
          <w:lang w:eastAsia="cs-CZ"/>
        </w:rPr>
        <w:t>e v lékárně vedena další dokumentace související s</w:t>
      </w:r>
      <w:r>
        <w:rPr>
          <w:rFonts w:eastAsia="Times New Roman" w:cstheme="minorHAnsi"/>
          <w:i/>
          <w:iCs/>
          <w:color w:val="232323"/>
          <w:lang w:eastAsia="cs-CZ"/>
        </w:rPr>
        <w:t> </w:t>
      </w:r>
      <w:r w:rsidR="000C7537">
        <w:rPr>
          <w:rFonts w:eastAsia="Times New Roman" w:cstheme="minorHAnsi"/>
          <w:i/>
          <w:iCs/>
          <w:color w:val="232323"/>
          <w:lang w:eastAsia="cs-CZ"/>
        </w:rPr>
        <w:t>nakládáním</w:t>
      </w:r>
      <w:r>
        <w:rPr>
          <w:rFonts w:eastAsia="Times New Roman" w:cstheme="minorHAnsi"/>
          <w:i/>
          <w:iCs/>
          <w:color w:val="232323"/>
          <w:lang w:eastAsia="cs-CZ"/>
        </w:rPr>
        <w:t xml:space="preserve"> s návykovými látkami a přípravky</w:t>
      </w:r>
      <w:r w:rsidR="000C7537">
        <w:rPr>
          <w:rFonts w:eastAsia="Times New Roman" w:cstheme="minorHAnsi"/>
          <w:i/>
          <w:iCs/>
          <w:color w:val="232323"/>
          <w:lang w:eastAsia="cs-CZ"/>
        </w:rPr>
        <w:t xml:space="preserve"> </w:t>
      </w:r>
      <w:r>
        <w:rPr>
          <w:rFonts w:eastAsia="Times New Roman" w:cstheme="minorHAnsi"/>
          <w:i/>
          <w:iCs/>
          <w:color w:val="232323"/>
          <w:lang w:eastAsia="cs-CZ"/>
        </w:rPr>
        <w:t xml:space="preserve">je třeba ji doplnit. </w:t>
      </w:r>
      <w:r w:rsidR="007A3AB3" w:rsidRPr="00F81735">
        <w:rPr>
          <w:rFonts w:eastAsia="Times New Roman" w:cstheme="minorHAnsi"/>
          <w:i/>
          <w:iCs/>
          <w:color w:val="232323"/>
          <w:lang w:eastAsia="cs-CZ"/>
        </w:rPr>
        <w:t>Dokumentace se uchovává tak, aby se zabránilo jejímu znehodnocení, ztrátě, poškození, zničení, zneužití nebo odcizení. Pokud se jedná o uchovávání osobních údajů, postupuje se podle zvláštního právního předpisu</w:t>
      </w:r>
      <w:r w:rsidR="00203412">
        <w:rPr>
          <w:rFonts w:eastAsia="Times New Roman" w:cstheme="minorHAnsi"/>
          <w:i/>
          <w:iCs/>
          <w:color w:val="232323"/>
          <w:lang w:eastAsia="cs-CZ"/>
        </w:rPr>
        <w:t xml:space="preserve"> o</w:t>
      </w:r>
      <w:r w:rsidR="00203412" w:rsidRPr="00203412">
        <w:rPr>
          <w:rFonts w:eastAsia="Times New Roman" w:cstheme="minorHAnsi"/>
          <w:i/>
          <w:iCs/>
          <w:color w:val="232323"/>
          <w:lang w:eastAsia="cs-CZ"/>
        </w:rPr>
        <w:t>becné</w:t>
      </w:r>
      <w:r w:rsidR="00203412">
        <w:rPr>
          <w:rFonts w:eastAsia="Times New Roman" w:cstheme="minorHAnsi"/>
          <w:i/>
          <w:iCs/>
          <w:color w:val="232323"/>
          <w:lang w:eastAsia="cs-CZ"/>
        </w:rPr>
        <w:t>ho</w:t>
      </w:r>
      <w:r w:rsidR="00203412" w:rsidRPr="00203412">
        <w:rPr>
          <w:rFonts w:eastAsia="Times New Roman" w:cstheme="minorHAnsi"/>
          <w:i/>
          <w:iCs/>
          <w:color w:val="232323"/>
          <w:lang w:eastAsia="cs-CZ"/>
        </w:rPr>
        <w:t xml:space="preserve"> nařízení na ochranu osobních údajů</w:t>
      </w:r>
      <w:r w:rsidR="00203412">
        <w:rPr>
          <w:rFonts w:eastAsia="Times New Roman" w:cstheme="minorHAnsi"/>
          <w:i/>
          <w:iCs/>
          <w:color w:val="232323"/>
          <w:lang w:eastAsia="cs-CZ"/>
        </w:rPr>
        <w:t xml:space="preserve"> (GDPR) a</w:t>
      </w:r>
      <w:r w:rsidR="007A3AB3" w:rsidRPr="00F81735">
        <w:rPr>
          <w:rFonts w:eastAsia="Times New Roman" w:cstheme="minorHAnsi"/>
          <w:i/>
          <w:iCs/>
          <w:color w:val="232323"/>
          <w:lang w:eastAsia="cs-CZ"/>
        </w:rPr>
        <w:t xml:space="preserve"> zákon</w:t>
      </w:r>
      <w:r w:rsidR="00203412">
        <w:rPr>
          <w:rFonts w:eastAsia="Times New Roman" w:cstheme="minorHAnsi"/>
          <w:i/>
          <w:iCs/>
          <w:color w:val="232323"/>
          <w:lang w:eastAsia="cs-CZ"/>
        </w:rPr>
        <w:t>a</w:t>
      </w:r>
      <w:r w:rsidR="007A3AB3" w:rsidRPr="00F81735">
        <w:rPr>
          <w:rFonts w:eastAsia="Times New Roman" w:cstheme="minorHAnsi"/>
          <w:i/>
          <w:iCs/>
          <w:color w:val="232323"/>
          <w:lang w:eastAsia="cs-CZ"/>
        </w:rPr>
        <w:t xml:space="preserve"> č. 110/2019 Sb., o zpracování osobních údajů</w:t>
      </w:r>
      <w:r w:rsidR="00CB7625" w:rsidRPr="00F81735">
        <w:rPr>
          <w:rFonts w:eastAsia="Times New Roman" w:cstheme="minorHAnsi"/>
          <w:b/>
          <w:bCs/>
          <w:i/>
          <w:iCs/>
          <w:smallCaps/>
          <w:color w:val="232323"/>
          <w:lang w:eastAsia="cs-CZ"/>
        </w:rPr>
        <w:br w:type="page"/>
      </w:r>
    </w:p>
    <w:p w14:paraId="28C770F8" w14:textId="7C85CB8B" w:rsidR="00CB7625" w:rsidRPr="00CB7625" w:rsidRDefault="00CB7625" w:rsidP="003A6A76">
      <w:pPr>
        <w:shd w:val="clear" w:color="auto" w:fill="FFFFFF"/>
        <w:spacing w:after="60" w:line="240" w:lineRule="auto"/>
        <w:ind w:hanging="264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6" w:name="Poruchafunkcí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POSTUP PRO ŘEŠENÍ SITUACÍ, KDY DOJDE K PORUŠE FUNKCÍ SYSTÉMU VEDENÍ</w:t>
      </w:r>
      <w:r w:rsidR="003A6A76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t xml:space="preserve"> </w:t>
      </w:r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t>EVIDENCE, VČETNĚ ZPŮSOBU ZAJIŠTĚNÍ NÁHRADNÍHO PROVOZU</w:t>
      </w:r>
    </w:p>
    <w:bookmarkEnd w:id="6"/>
    <w:p w14:paraId="2262F1A8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8DD8C14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7653B121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03BF4557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5BD3C1F1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65C42240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9DDE56D" w14:textId="7E7C5E89" w:rsidR="00CB7625" w:rsidRPr="004E72B7" w:rsidRDefault="00CB7625" w:rsidP="00841DF1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E72B7">
        <w:rPr>
          <w:rFonts w:eastAsia="Times New Roman" w:cstheme="minorHAnsi"/>
          <w:smallCaps/>
          <w:color w:val="232323"/>
          <w:lang w:eastAsia="cs-CZ"/>
        </w:rPr>
        <w:t>S</w:t>
      </w:r>
      <w:r w:rsidRPr="004E72B7">
        <w:rPr>
          <w:rFonts w:eastAsia="Times New Roman" w:cstheme="minorHAnsi"/>
          <w:color w:val="232323"/>
          <w:lang w:eastAsia="cs-CZ"/>
        </w:rPr>
        <w:t xml:space="preserve">ystém elektronické evidence návykových látek a přípravků je součástí LIS. Příjem i výdej návykových látek a přípravků je evidován v rámci skladového hospodářství v LIS a zároveň v systému elektronické evidence </w:t>
      </w:r>
      <w:r w:rsidR="007E6CDC">
        <w:rPr>
          <w:rFonts w:eastAsia="Times New Roman" w:cstheme="minorHAnsi"/>
          <w:color w:val="232323"/>
          <w:lang w:eastAsia="cs-CZ"/>
        </w:rPr>
        <w:t xml:space="preserve">vysoce </w:t>
      </w:r>
      <w:r w:rsidRPr="004E72B7">
        <w:rPr>
          <w:rFonts w:eastAsia="Times New Roman" w:cstheme="minorHAnsi"/>
          <w:color w:val="232323"/>
          <w:lang w:eastAsia="cs-CZ"/>
        </w:rPr>
        <w:t>návykových látek a přípravků.</w:t>
      </w:r>
    </w:p>
    <w:p w14:paraId="60B75558" w14:textId="37D5C1F8" w:rsidR="00CB7625" w:rsidRPr="004E72B7" w:rsidRDefault="00CB7625" w:rsidP="00841DF1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74520D7F" w14:textId="77777777" w:rsidR="00CB7625" w:rsidRDefault="00CB7625" w:rsidP="00841DF1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cs-CZ"/>
        </w:rPr>
      </w:pPr>
      <w:r w:rsidRPr="004E72B7">
        <w:rPr>
          <w:rFonts w:eastAsia="Times New Roman" w:cstheme="minorHAnsi"/>
          <w:color w:val="232323"/>
          <w:lang w:eastAsia="cs-CZ"/>
        </w:rPr>
        <w:t>Porucha funkce systému vedení evidence může nastat z více příčin. V rámci hodnocení rizik byly identifikovány tyto situace a jejich vliv na funkčnost systému vedení evidence:</w:t>
      </w:r>
    </w:p>
    <w:p w14:paraId="57B06064" w14:textId="77777777" w:rsidR="00841DF1" w:rsidRPr="004E72B7" w:rsidRDefault="00841DF1" w:rsidP="00841DF1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0ADCBCFF" w14:textId="23ED94CE" w:rsidR="00CB7625" w:rsidRDefault="00CB7625" w:rsidP="00841DF1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3F49DC">
        <w:rPr>
          <w:rFonts w:eastAsia="Times New Roman" w:cstheme="minorHAnsi"/>
          <w:color w:val="232323"/>
          <w:u w:val="single"/>
          <w:lang w:eastAsia="cs-CZ"/>
        </w:rPr>
        <w:t>Výpadek dodávky elektrické energie</w:t>
      </w:r>
      <w:r w:rsidRPr="004E72B7">
        <w:rPr>
          <w:rFonts w:eastAsia="Times New Roman" w:cstheme="minorHAnsi"/>
          <w:color w:val="232323"/>
          <w:lang w:eastAsia="cs-CZ"/>
        </w:rPr>
        <w:t xml:space="preserve"> – není možné provádět příjem ani výdej</w:t>
      </w:r>
      <w:r w:rsidR="00FA1510">
        <w:rPr>
          <w:rFonts w:eastAsia="Times New Roman" w:cstheme="minorHAnsi"/>
          <w:color w:val="232323"/>
          <w:lang w:eastAsia="cs-CZ"/>
        </w:rPr>
        <w:t xml:space="preserve"> LP</w:t>
      </w:r>
      <w:r w:rsidR="00ED78AA">
        <w:rPr>
          <w:rFonts w:eastAsia="Times New Roman" w:cstheme="minorHAnsi"/>
          <w:color w:val="232323"/>
          <w:lang w:eastAsia="cs-CZ"/>
        </w:rPr>
        <w:t>,</w:t>
      </w:r>
      <w:r w:rsidRPr="004E72B7">
        <w:rPr>
          <w:rFonts w:eastAsia="Times New Roman" w:cstheme="minorHAnsi"/>
          <w:color w:val="232323"/>
          <w:lang w:eastAsia="cs-CZ"/>
        </w:rPr>
        <w:t xml:space="preserve"> nelze provádět evidenci, </w:t>
      </w:r>
      <w:r w:rsidR="00E44531">
        <w:rPr>
          <w:rFonts w:eastAsia="Times New Roman" w:cstheme="minorHAnsi"/>
          <w:color w:val="232323"/>
          <w:lang w:eastAsia="cs-CZ"/>
        </w:rPr>
        <w:t>data uložen</w:t>
      </w:r>
      <w:r w:rsidR="00ED78AA">
        <w:rPr>
          <w:rFonts w:eastAsia="Times New Roman" w:cstheme="minorHAnsi"/>
          <w:color w:val="232323"/>
          <w:lang w:eastAsia="cs-CZ"/>
        </w:rPr>
        <w:t>á v systému elektronické evidence nejsou narušena</w:t>
      </w:r>
      <w:r w:rsidRPr="004E72B7">
        <w:rPr>
          <w:rFonts w:eastAsia="Times New Roman" w:cstheme="minorHAnsi"/>
          <w:color w:val="232323"/>
          <w:lang w:eastAsia="cs-CZ"/>
        </w:rPr>
        <w:t>.</w:t>
      </w:r>
    </w:p>
    <w:p w14:paraId="30D24234" w14:textId="51326288" w:rsidR="0091740E" w:rsidRDefault="000A24A2" w:rsidP="0091740E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 xml:space="preserve">Řešení: </w:t>
      </w:r>
      <w:r w:rsidR="00FA1510">
        <w:rPr>
          <w:rFonts w:eastAsia="Times New Roman" w:cstheme="minorHAnsi"/>
          <w:color w:val="232323"/>
          <w:lang w:eastAsia="cs-CZ"/>
        </w:rPr>
        <w:t xml:space="preserve">Příjem, výdej a evidence jsou </w:t>
      </w:r>
      <w:r w:rsidR="00C82837">
        <w:rPr>
          <w:rFonts w:eastAsia="Times New Roman" w:cstheme="minorHAnsi"/>
          <w:color w:val="232323"/>
          <w:lang w:eastAsia="cs-CZ"/>
        </w:rPr>
        <w:t>obnoveny s ukončením výpadku dodávek elektrické energie.</w:t>
      </w:r>
    </w:p>
    <w:p w14:paraId="6CFCDDAD" w14:textId="77777777" w:rsidR="00656586" w:rsidRPr="004E72B7" w:rsidRDefault="00656586" w:rsidP="0091740E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514B3FDA" w14:textId="1D674E31" w:rsidR="00CB7625" w:rsidRDefault="00CB7625" w:rsidP="00841DF1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3F49DC">
        <w:rPr>
          <w:rFonts w:eastAsia="Times New Roman" w:cstheme="minorHAnsi"/>
          <w:color w:val="232323"/>
          <w:u w:val="single"/>
          <w:lang w:eastAsia="cs-CZ"/>
        </w:rPr>
        <w:t>Výpadek internetového spojení</w:t>
      </w:r>
      <w:r w:rsidRPr="004E72B7">
        <w:rPr>
          <w:rFonts w:eastAsia="Times New Roman" w:cstheme="minorHAnsi"/>
          <w:color w:val="232323"/>
          <w:lang w:eastAsia="cs-CZ"/>
        </w:rPr>
        <w:t xml:space="preserve"> – lze omezeně provádět příjem i výdej LP</w:t>
      </w:r>
      <w:r w:rsidR="005327ED">
        <w:rPr>
          <w:rFonts w:eastAsia="Times New Roman" w:cstheme="minorHAnsi"/>
          <w:color w:val="232323"/>
          <w:lang w:eastAsia="cs-CZ"/>
        </w:rPr>
        <w:t xml:space="preserve">, </w:t>
      </w:r>
      <w:r w:rsidRPr="004E72B7">
        <w:rPr>
          <w:rFonts w:eastAsia="Times New Roman" w:cstheme="minorHAnsi"/>
          <w:color w:val="232323"/>
          <w:lang w:eastAsia="cs-CZ"/>
        </w:rPr>
        <w:t>systém vedení evidence není narušen.</w:t>
      </w:r>
    </w:p>
    <w:p w14:paraId="388FA375" w14:textId="18F73809" w:rsidR="00656586" w:rsidRPr="00656586" w:rsidRDefault="00656586" w:rsidP="00656586">
      <w:pPr>
        <w:shd w:val="clear" w:color="auto" w:fill="FFFFFF"/>
        <w:spacing w:after="60" w:line="240" w:lineRule="auto"/>
        <w:ind w:firstLine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656586">
        <w:rPr>
          <w:rFonts w:eastAsia="Times New Roman" w:cstheme="minorHAnsi"/>
          <w:color w:val="232323"/>
          <w:lang w:eastAsia="cs-CZ"/>
        </w:rPr>
        <w:t xml:space="preserve">Řešení: </w:t>
      </w:r>
      <w:r>
        <w:rPr>
          <w:rFonts w:eastAsia="Times New Roman" w:cstheme="minorHAnsi"/>
          <w:color w:val="232323"/>
          <w:lang w:eastAsia="cs-CZ"/>
        </w:rPr>
        <w:t>Evidence není ovlivněna</w:t>
      </w:r>
      <w:r w:rsidRPr="00656586">
        <w:rPr>
          <w:rFonts w:eastAsia="Times New Roman" w:cstheme="minorHAnsi"/>
          <w:color w:val="232323"/>
          <w:lang w:eastAsia="cs-CZ"/>
        </w:rPr>
        <w:t>.</w:t>
      </w:r>
    </w:p>
    <w:p w14:paraId="4E7FECBC" w14:textId="77777777" w:rsidR="0091740E" w:rsidRPr="004E72B7" w:rsidRDefault="0091740E" w:rsidP="0091740E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01BBBF9E" w14:textId="3B4895A8" w:rsidR="0091740E" w:rsidRDefault="00CB7625" w:rsidP="0020325A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i/>
          <w:iCs/>
          <w:color w:val="232323"/>
          <w:lang w:eastAsia="cs-CZ"/>
        </w:rPr>
      </w:pPr>
      <w:r w:rsidRPr="003F49DC">
        <w:rPr>
          <w:rFonts w:eastAsia="Times New Roman" w:cstheme="minorHAnsi"/>
          <w:color w:val="232323"/>
          <w:u w:val="single"/>
          <w:lang w:eastAsia="cs-CZ"/>
        </w:rPr>
        <w:t xml:space="preserve">SW výpadek funkčnosti </w:t>
      </w:r>
      <w:r w:rsidR="00D54AF2" w:rsidRPr="003F49DC">
        <w:rPr>
          <w:rFonts w:eastAsia="Times New Roman" w:cstheme="minorHAnsi"/>
          <w:color w:val="232323"/>
          <w:u w:val="single"/>
          <w:lang w:eastAsia="cs-CZ"/>
        </w:rPr>
        <w:t xml:space="preserve">celého </w:t>
      </w:r>
      <w:r w:rsidRPr="003F49DC">
        <w:rPr>
          <w:rFonts w:eastAsia="Times New Roman" w:cstheme="minorHAnsi"/>
          <w:color w:val="232323"/>
          <w:u w:val="single"/>
          <w:lang w:eastAsia="cs-CZ"/>
        </w:rPr>
        <w:t>LIS</w:t>
      </w:r>
      <w:r w:rsidRPr="004E72B7">
        <w:rPr>
          <w:rFonts w:eastAsia="Times New Roman" w:cstheme="minorHAnsi"/>
          <w:color w:val="232323"/>
          <w:lang w:eastAsia="cs-CZ"/>
        </w:rPr>
        <w:t xml:space="preserve"> – není možné provádět příjem ani výdej – nelze provádět evidenci, </w:t>
      </w:r>
      <w:r w:rsidR="00BD1CBD">
        <w:rPr>
          <w:rFonts w:eastAsia="Times New Roman" w:cstheme="minorHAnsi"/>
          <w:color w:val="232323"/>
          <w:lang w:eastAsia="cs-CZ"/>
        </w:rPr>
        <w:t>data uložená v systému elektronické evidence mohou být nedostupná</w:t>
      </w:r>
      <w:r w:rsidRPr="004E72B7">
        <w:rPr>
          <w:rFonts w:eastAsia="Times New Roman" w:cstheme="minorHAnsi"/>
          <w:i/>
          <w:iCs/>
          <w:color w:val="232323"/>
          <w:lang w:eastAsia="cs-CZ"/>
        </w:rPr>
        <w:t>.</w:t>
      </w:r>
    </w:p>
    <w:p w14:paraId="1A836363" w14:textId="17A3AB6B" w:rsidR="009E3924" w:rsidRPr="009E3924" w:rsidRDefault="009E3924" w:rsidP="009E3924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>
        <w:rPr>
          <w:rFonts w:eastAsia="Times New Roman" w:cstheme="minorHAnsi"/>
          <w:color w:val="232323"/>
          <w:lang w:eastAsia="cs-CZ"/>
        </w:rPr>
        <w:t>Řešení</w:t>
      </w:r>
      <w:r>
        <w:rPr>
          <w:rFonts w:eastAsia="Times New Roman" w:cstheme="minorHAnsi"/>
          <w:i/>
          <w:iCs/>
          <w:color w:val="232323"/>
          <w:lang w:eastAsia="cs-CZ"/>
        </w:rPr>
        <w:t xml:space="preserve">: </w:t>
      </w:r>
      <w:r>
        <w:rPr>
          <w:rFonts w:eastAsia="Times New Roman" w:cstheme="minorHAnsi"/>
          <w:color w:val="232323"/>
          <w:lang w:eastAsia="cs-CZ"/>
        </w:rPr>
        <w:t>Problém je nutné řešit s poskytovatelem LIS</w:t>
      </w:r>
      <w:r w:rsidR="002B3691">
        <w:rPr>
          <w:rFonts w:eastAsia="Times New Roman" w:cstheme="minorHAnsi"/>
          <w:color w:val="232323"/>
          <w:lang w:eastAsia="cs-CZ"/>
        </w:rPr>
        <w:t>.</w:t>
      </w:r>
    </w:p>
    <w:p w14:paraId="6670CF41" w14:textId="77777777" w:rsidR="0020325A" w:rsidRPr="0020325A" w:rsidRDefault="0020325A" w:rsidP="0020325A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213A386F" w14:textId="7AAD609A" w:rsidR="00CB7625" w:rsidRDefault="00CB7625" w:rsidP="00841DF1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3F49DC">
        <w:rPr>
          <w:rFonts w:eastAsia="Times New Roman" w:cstheme="minorHAnsi"/>
          <w:color w:val="232323"/>
          <w:u w:val="single"/>
          <w:lang w:eastAsia="cs-CZ"/>
        </w:rPr>
        <w:t>SW výpadek funkčnosti modulu evidence v LIS</w:t>
      </w:r>
      <w:r w:rsidRPr="0091740E">
        <w:rPr>
          <w:rFonts w:eastAsia="Times New Roman" w:cstheme="minorHAnsi"/>
          <w:color w:val="232323"/>
          <w:lang w:eastAsia="cs-CZ"/>
        </w:rPr>
        <w:t xml:space="preserve"> – je možné provádět příjem a výdej</w:t>
      </w:r>
      <w:r w:rsidR="003F49DC">
        <w:rPr>
          <w:rFonts w:eastAsia="Times New Roman" w:cstheme="minorHAnsi"/>
          <w:color w:val="232323"/>
          <w:lang w:eastAsia="cs-CZ"/>
        </w:rPr>
        <w:t xml:space="preserve">, </w:t>
      </w:r>
      <w:r w:rsidRPr="0091740E">
        <w:rPr>
          <w:rFonts w:eastAsia="Times New Roman" w:cstheme="minorHAnsi"/>
          <w:color w:val="232323"/>
          <w:lang w:eastAsia="cs-CZ"/>
        </w:rPr>
        <w:t xml:space="preserve">systém vedení evidence je narušen, všechny údaje týkající se evidence se ukládají v LIS, zápis do evidence </w:t>
      </w:r>
      <w:r w:rsidR="007E6CDC">
        <w:rPr>
          <w:rFonts w:eastAsia="Times New Roman" w:cstheme="minorHAnsi"/>
          <w:color w:val="232323"/>
          <w:lang w:eastAsia="cs-CZ"/>
        </w:rPr>
        <w:t xml:space="preserve">vysoce </w:t>
      </w:r>
      <w:r w:rsidRPr="0091740E">
        <w:rPr>
          <w:rFonts w:eastAsia="Times New Roman" w:cstheme="minorHAnsi"/>
          <w:color w:val="232323"/>
          <w:lang w:eastAsia="cs-CZ"/>
        </w:rPr>
        <w:t>návykových látek a přípravků je proveden bezprostředně po obnovení funkce systému pro elektronickou evidenci návykových látek a přípravků.</w:t>
      </w:r>
    </w:p>
    <w:p w14:paraId="332CCBC1" w14:textId="77777777" w:rsidR="002B3691" w:rsidRPr="002B3691" w:rsidRDefault="002B3691" w:rsidP="002B3691">
      <w:pPr>
        <w:shd w:val="clear" w:color="auto" w:fill="FFFFFF"/>
        <w:spacing w:after="60" w:line="240" w:lineRule="auto"/>
        <w:ind w:firstLine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2B3691">
        <w:rPr>
          <w:rFonts w:eastAsia="Times New Roman" w:cstheme="minorHAnsi"/>
          <w:color w:val="232323"/>
          <w:lang w:eastAsia="cs-CZ"/>
        </w:rPr>
        <w:t>Řešení</w:t>
      </w:r>
      <w:r w:rsidRPr="002B3691">
        <w:rPr>
          <w:rFonts w:eastAsia="Times New Roman" w:cstheme="minorHAnsi"/>
          <w:i/>
          <w:iCs/>
          <w:color w:val="232323"/>
          <w:lang w:eastAsia="cs-CZ"/>
        </w:rPr>
        <w:t xml:space="preserve">: </w:t>
      </w:r>
      <w:r w:rsidRPr="002B3691">
        <w:rPr>
          <w:rFonts w:eastAsia="Times New Roman" w:cstheme="minorHAnsi"/>
          <w:color w:val="232323"/>
          <w:lang w:eastAsia="cs-CZ"/>
        </w:rPr>
        <w:t>Problém je nutné řešit s poskytovatelem LIS.</w:t>
      </w:r>
    </w:p>
    <w:p w14:paraId="5D2C444B" w14:textId="77777777" w:rsidR="0020325A" w:rsidRPr="0091740E" w:rsidRDefault="0020325A" w:rsidP="0020325A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5193AC87" w14:textId="09D450F6" w:rsidR="00CB7625" w:rsidRDefault="00CB7625" w:rsidP="00841DF1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853F3C">
        <w:rPr>
          <w:rFonts w:eastAsia="Times New Roman" w:cstheme="minorHAnsi"/>
          <w:color w:val="232323"/>
          <w:u w:val="single"/>
          <w:lang w:eastAsia="cs-CZ"/>
        </w:rPr>
        <w:t>HW poškození stanice</w:t>
      </w:r>
      <w:r w:rsidR="00853F3C">
        <w:rPr>
          <w:rFonts w:eastAsia="Times New Roman" w:cstheme="minorHAnsi"/>
          <w:color w:val="232323"/>
          <w:u w:val="single"/>
          <w:lang w:eastAsia="cs-CZ"/>
        </w:rPr>
        <w:t xml:space="preserve"> (výdejní místo, sklad ad.)</w:t>
      </w:r>
      <w:r w:rsidRPr="004E72B7">
        <w:rPr>
          <w:rFonts w:eastAsia="Times New Roman" w:cstheme="minorHAnsi"/>
          <w:color w:val="232323"/>
          <w:lang w:eastAsia="cs-CZ"/>
        </w:rPr>
        <w:t xml:space="preserve"> – příjem a výdej lze uskutečnit na jiné stanici – systém vedení evidence není narušen.</w:t>
      </w:r>
    </w:p>
    <w:p w14:paraId="2B588B8C" w14:textId="7CFC094E" w:rsidR="0039258E" w:rsidRPr="0039258E" w:rsidRDefault="0039258E" w:rsidP="0039258E">
      <w:pPr>
        <w:shd w:val="clear" w:color="auto" w:fill="FFFFFF"/>
        <w:spacing w:after="60" w:line="240" w:lineRule="auto"/>
        <w:ind w:firstLine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39258E">
        <w:rPr>
          <w:rFonts w:eastAsia="Times New Roman" w:cstheme="minorHAnsi"/>
          <w:color w:val="232323"/>
          <w:lang w:eastAsia="cs-CZ"/>
        </w:rPr>
        <w:t>Řešení</w:t>
      </w:r>
      <w:r w:rsidRPr="0039258E">
        <w:rPr>
          <w:rFonts w:eastAsia="Times New Roman" w:cstheme="minorHAnsi"/>
          <w:i/>
          <w:iCs/>
          <w:color w:val="232323"/>
          <w:lang w:eastAsia="cs-CZ"/>
        </w:rPr>
        <w:t xml:space="preserve">: </w:t>
      </w:r>
      <w:r>
        <w:rPr>
          <w:rFonts w:eastAsia="Times New Roman" w:cstheme="minorHAnsi"/>
          <w:color w:val="232323"/>
          <w:lang w:eastAsia="cs-CZ"/>
        </w:rPr>
        <w:t>Evidence není ovlivněna.</w:t>
      </w:r>
    </w:p>
    <w:p w14:paraId="221E4DA2" w14:textId="77777777" w:rsidR="0020325A" w:rsidRPr="004E72B7" w:rsidRDefault="0020325A" w:rsidP="0020325A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6F7C91B5" w14:textId="0F2C046D" w:rsidR="00853F3C" w:rsidRDefault="00CB7625" w:rsidP="005732DB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2B44D7">
        <w:rPr>
          <w:rFonts w:eastAsia="Times New Roman" w:cstheme="minorHAnsi"/>
          <w:color w:val="232323"/>
          <w:u w:val="single"/>
          <w:lang w:eastAsia="cs-CZ"/>
        </w:rPr>
        <w:t>HW poškození serveru</w:t>
      </w:r>
      <w:r w:rsidRPr="00853F3C">
        <w:rPr>
          <w:rFonts w:eastAsia="Times New Roman" w:cstheme="minorHAnsi"/>
          <w:color w:val="232323"/>
          <w:lang w:eastAsia="cs-CZ"/>
        </w:rPr>
        <w:t xml:space="preserve"> – není možné provádět příjem ani výdej</w:t>
      </w:r>
      <w:r w:rsidR="002B44D7">
        <w:rPr>
          <w:rFonts w:eastAsia="Times New Roman" w:cstheme="minorHAnsi"/>
          <w:color w:val="232323"/>
          <w:lang w:eastAsia="cs-CZ"/>
        </w:rPr>
        <w:t>,</w:t>
      </w:r>
      <w:r w:rsidRPr="00853F3C">
        <w:rPr>
          <w:rFonts w:eastAsia="Times New Roman" w:cstheme="minorHAnsi"/>
          <w:color w:val="232323"/>
          <w:lang w:eastAsia="cs-CZ"/>
        </w:rPr>
        <w:t xml:space="preserve"> </w:t>
      </w:r>
      <w:r w:rsidR="0039258E" w:rsidRPr="00853F3C">
        <w:rPr>
          <w:rFonts w:eastAsia="Times New Roman" w:cstheme="minorHAnsi"/>
          <w:color w:val="232323"/>
          <w:lang w:eastAsia="cs-CZ"/>
        </w:rPr>
        <w:t xml:space="preserve">nelze provádět evidenci, data uložená v systému elektronické evidence </w:t>
      </w:r>
      <w:r w:rsidR="002B44D7">
        <w:rPr>
          <w:rFonts w:eastAsia="Times New Roman" w:cstheme="minorHAnsi"/>
          <w:color w:val="232323"/>
          <w:lang w:eastAsia="cs-CZ"/>
        </w:rPr>
        <w:t>mohou být nedostupná</w:t>
      </w:r>
      <w:r w:rsidR="0039258E" w:rsidRPr="00853F3C">
        <w:rPr>
          <w:rFonts w:eastAsia="Times New Roman" w:cstheme="minorHAnsi"/>
          <w:color w:val="232323"/>
          <w:lang w:eastAsia="cs-CZ"/>
        </w:rPr>
        <w:t>.</w:t>
      </w:r>
    </w:p>
    <w:p w14:paraId="65E557F9" w14:textId="7E83D386" w:rsidR="0039258E" w:rsidRPr="00853F3C" w:rsidRDefault="0039258E" w:rsidP="00853F3C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853F3C">
        <w:rPr>
          <w:rFonts w:eastAsia="Times New Roman" w:cstheme="minorHAnsi"/>
          <w:color w:val="232323"/>
          <w:lang w:eastAsia="cs-CZ"/>
        </w:rPr>
        <w:t>Řešení</w:t>
      </w:r>
      <w:r w:rsidRPr="00853F3C">
        <w:rPr>
          <w:rFonts w:eastAsia="Times New Roman" w:cstheme="minorHAnsi"/>
          <w:i/>
          <w:iCs/>
          <w:color w:val="232323"/>
          <w:lang w:eastAsia="cs-CZ"/>
        </w:rPr>
        <w:t xml:space="preserve">: </w:t>
      </w:r>
      <w:r w:rsidRPr="00853F3C">
        <w:rPr>
          <w:rFonts w:eastAsia="Times New Roman" w:cstheme="minorHAnsi"/>
          <w:color w:val="232323"/>
          <w:lang w:eastAsia="cs-CZ"/>
        </w:rPr>
        <w:t>Problém je nutné řešit s poskytovatelem LIS</w:t>
      </w:r>
      <w:r w:rsidR="002B44D7">
        <w:rPr>
          <w:rFonts w:eastAsia="Times New Roman" w:cstheme="minorHAnsi"/>
          <w:color w:val="232323"/>
          <w:lang w:eastAsia="cs-CZ"/>
        </w:rPr>
        <w:t>, v </w:t>
      </w:r>
      <w:r w:rsidR="00A52D91">
        <w:rPr>
          <w:rFonts w:eastAsia="Times New Roman" w:cstheme="minorHAnsi"/>
          <w:color w:val="232323"/>
          <w:lang w:eastAsia="cs-CZ"/>
        </w:rPr>
        <w:t>případě poškození</w:t>
      </w:r>
      <w:r w:rsidR="002B44D7">
        <w:rPr>
          <w:rFonts w:eastAsia="Times New Roman" w:cstheme="minorHAnsi"/>
          <w:color w:val="232323"/>
          <w:lang w:eastAsia="cs-CZ"/>
        </w:rPr>
        <w:t xml:space="preserve"> dat </w:t>
      </w:r>
      <w:r w:rsidR="00BC4C8A">
        <w:rPr>
          <w:rFonts w:eastAsia="Times New Roman" w:cstheme="minorHAnsi"/>
          <w:color w:val="232323"/>
          <w:lang w:eastAsia="cs-CZ"/>
        </w:rPr>
        <w:t xml:space="preserve">uložených v modulu elektronické evidence je nutné </w:t>
      </w:r>
      <w:r w:rsidR="00D653DE" w:rsidRPr="00853F3C">
        <w:rPr>
          <w:rFonts w:eastAsia="Times New Roman" w:cstheme="minorHAnsi"/>
          <w:color w:val="232323"/>
          <w:lang w:eastAsia="cs-CZ"/>
        </w:rPr>
        <w:t>provést rekonstrukci dat z</w:t>
      </w:r>
      <w:r w:rsidR="00753BD5">
        <w:rPr>
          <w:rFonts w:eastAsia="Times New Roman" w:cstheme="minorHAnsi"/>
          <w:color w:val="232323"/>
          <w:lang w:eastAsia="cs-CZ"/>
        </w:rPr>
        <w:t xml:space="preserve"> poslední dostupné </w:t>
      </w:r>
      <w:r w:rsidR="00D653DE" w:rsidRPr="00853F3C">
        <w:rPr>
          <w:rFonts w:eastAsia="Times New Roman" w:cstheme="minorHAnsi"/>
          <w:color w:val="232323"/>
          <w:lang w:eastAsia="cs-CZ"/>
        </w:rPr>
        <w:t xml:space="preserve">denní bezpečnostní </w:t>
      </w:r>
      <w:r w:rsidR="00753BD5">
        <w:rPr>
          <w:rFonts w:eastAsia="Times New Roman" w:cstheme="minorHAnsi"/>
          <w:color w:val="232323"/>
          <w:lang w:eastAsia="cs-CZ"/>
        </w:rPr>
        <w:t xml:space="preserve">nebo archivní </w:t>
      </w:r>
      <w:r w:rsidR="00853F3C" w:rsidRPr="00853F3C">
        <w:rPr>
          <w:rFonts w:eastAsia="Times New Roman" w:cstheme="minorHAnsi"/>
          <w:color w:val="232323"/>
          <w:lang w:eastAsia="cs-CZ"/>
        </w:rPr>
        <w:t>kopie dat</w:t>
      </w:r>
    </w:p>
    <w:p w14:paraId="393A1495" w14:textId="77777777" w:rsidR="0020325A" w:rsidRDefault="0020325A" w:rsidP="0020325A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371A60D2" w14:textId="04960F30" w:rsidR="004F16EC" w:rsidRDefault="00E53ACD" w:rsidP="004F16EC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i/>
          <w:iCs/>
          <w:color w:val="232323"/>
          <w:lang w:eastAsia="cs-CZ"/>
        </w:rPr>
      </w:pPr>
      <w:r w:rsidRPr="00EB39DE">
        <w:rPr>
          <w:rFonts w:eastAsia="Times New Roman" w:cstheme="minorHAnsi"/>
          <w:color w:val="232323"/>
          <w:u w:val="single"/>
          <w:lang w:eastAsia="cs-CZ"/>
        </w:rPr>
        <w:lastRenderedPageBreak/>
        <w:t>Napad</w:t>
      </w:r>
      <w:r w:rsidR="00941DF3" w:rsidRPr="00EB39DE">
        <w:rPr>
          <w:rFonts w:eastAsia="Times New Roman" w:cstheme="minorHAnsi"/>
          <w:color w:val="232323"/>
          <w:u w:val="single"/>
          <w:lang w:eastAsia="cs-CZ"/>
        </w:rPr>
        <w:t>ení</w:t>
      </w:r>
      <w:r w:rsidR="004F16EC">
        <w:rPr>
          <w:rFonts w:eastAsia="Times New Roman" w:cstheme="minorHAnsi"/>
          <w:color w:val="232323"/>
          <w:u w:val="single"/>
          <w:lang w:eastAsia="cs-CZ"/>
        </w:rPr>
        <w:t xml:space="preserve"> </w:t>
      </w:r>
      <w:r w:rsidR="009C5DE6">
        <w:rPr>
          <w:rFonts w:eastAsia="Times New Roman" w:cstheme="minorHAnsi"/>
          <w:color w:val="232323"/>
          <w:u w:val="single"/>
          <w:lang w:eastAsia="cs-CZ"/>
        </w:rPr>
        <w:t xml:space="preserve">celého </w:t>
      </w:r>
      <w:r w:rsidR="00FC2A38">
        <w:rPr>
          <w:rFonts w:eastAsia="Times New Roman" w:cstheme="minorHAnsi"/>
          <w:color w:val="232323"/>
          <w:u w:val="single"/>
          <w:lang w:eastAsia="cs-CZ"/>
        </w:rPr>
        <w:t>HW a SW lékárny</w:t>
      </w:r>
      <w:r w:rsidR="00941DF3" w:rsidRPr="00EB39DE">
        <w:rPr>
          <w:rFonts w:eastAsia="Times New Roman" w:cstheme="minorHAnsi"/>
          <w:color w:val="232323"/>
          <w:u w:val="single"/>
          <w:lang w:eastAsia="cs-CZ"/>
        </w:rPr>
        <w:t xml:space="preserve"> zvenčí (např. </w:t>
      </w:r>
      <w:r w:rsidR="00EB39DE">
        <w:rPr>
          <w:rFonts w:eastAsia="Times New Roman" w:cstheme="minorHAnsi"/>
          <w:color w:val="232323"/>
          <w:u w:val="single"/>
          <w:lang w:eastAsia="cs-CZ"/>
        </w:rPr>
        <w:t xml:space="preserve">virus, </w:t>
      </w:r>
      <w:r w:rsidR="00941DF3" w:rsidRPr="00EB39DE">
        <w:rPr>
          <w:rFonts w:eastAsia="Times New Roman" w:cstheme="minorHAnsi"/>
          <w:color w:val="232323"/>
          <w:u w:val="single"/>
          <w:lang w:eastAsia="cs-CZ"/>
        </w:rPr>
        <w:t>rans</w:t>
      </w:r>
      <w:r w:rsidR="00DD5409" w:rsidRPr="00EB39DE">
        <w:rPr>
          <w:rFonts w:eastAsia="Times New Roman" w:cstheme="minorHAnsi"/>
          <w:color w:val="232323"/>
          <w:u w:val="single"/>
          <w:lang w:eastAsia="cs-CZ"/>
        </w:rPr>
        <w:t>o</w:t>
      </w:r>
      <w:r w:rsidR="00941DF3" w:rsidRPr="00EB39DE">
        <w:rPr>
          <w:rFonts w:eastAsia="Times New Roman" w:cstheme="minorHAnsi"/>
          <w:color w:val="232323"/>
          <w:u w:val="single"/>
          <w:lang w:eastAsia="cs-CZ"/>
        </w:rPr>
        <w:t>mware)</w:t>
      </w:r>
      <w:r w:rsidR="00DD5409">
        <w:rPr>
          <w:rFonts w:eastAsia="Times New Roman" w:cstheme="minorHAnsi"/>
          <w:color w:val="232323"/>
          <w:lang w:eastAsia="cs-CZ"/>
        </w:rPr>
        <w:t xml:space="preserve"> </w:t>
      </w:r>
      <w:r w:rsidR="00EB39DE">
        <w:rPr>
          <w:rFonts w:eastAsia="Times New Roman" w:cstheme="minorHAnsi"/>
          <w:color w:val="232323"/>
          <w:lang w:eastAsia="cs-CZ"/>
        </w:rPr>
        <w:t>–</w:t>
      </w:r>
      <w:r w:rsidR="00DD5409">
        <w:rPr>
          <w:rFonts w:eastAsia="Times New Roman" w:cstheme="minorHAnsi"/>
          <w:color w:val="232323"/>
          <w:lang w:eastAsia="cs-CZ"/>
        </w:rPr>
        <w:t xml:space="preserve"> </w:t>
      </w:r>
      <w:r w:rsidR="004F16EC" w:rsidRPr="004E72B7">
        <w:rPr>
          <w:rFonts w:eastAsia="Times New Roman" w:cstheme="minorHAnsi"/>
          <w:color w:val="232323"/>
          <w:lang w:eastAsia="cs-CZ"/>
        </w:rPr>
        <w:t>není možné provádět příjem ani výdej</w:t>
      </w:r>
      <w:r w:rsidR="004F16EC">
        <w:rPr>
          <w:rFonts w:eastAsia="Times New Roman" w:cstheme="minorHAnsi"/>
          <w:color w:val="232323"/>
          <w:lang w:eastAsia="cs-CZ"/>
        </w:rPr>
        <w:t xml:space="preserve">, </w:t>
      </w:r>
      <w:r w:rsidR="004F16EC" w:rsidRPr="004E72B7">
        <w:rPr>
          <w:rFonts w:eastAsia="Times New Roman" w:cstheme="minorHAnsi"/>
          <w:color w:val="232323"/>
          <w:lang w:eastAsia="cs-CZ"/>
        </w:rPr>
        <w:t xml:space="preserve">nelze provádět evidenci, </w:t>
      </w:r>
      <w:r w:rsidR="004F16EC">
        <w:rPr>
          <w:rFonts w:eastAsia="Times New Roman" w:cstheme="minorHAnsi"/>
          <w:color w:val="232323"/>
          <w:lang w:eastAsia="cs-CZ"/>
        </w:rPr>
        <w:t>data uložená v systému elektronické evidence mohou být nedostupná</w:t>
      </w:r>
      <w:r w:rsidR="004F16EC" w:rsidRPr="004E72B7">
        <w:rPr>
          <w:rFonts w:eastAsia="Times New Roman" w:cstheme="minorHAnsi"/>
          <w:i/>
          <w:iCs/>
          <w:color w:val="232323"/>
          <w:lang w:eastAsia="cs-CZ"/>
        </w:rPr>
        <w:t>.</w:t>
      </w:r>
    </w:p>
    <w:p w14:paraId="635D1C9C" w14:textId="2AB39429" w:rsidR="00EB39DE" w:rsidRPr="00EB39DE" w:rsidRDefault="00EB39DE" w:rsidP="00EB39DE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EB39DE">
        <w:rPr>
          <w:rFonts w:eastAsia="Times New Roman" w:cstheme="minorHAnsi"/>
          <w:color w:val="232323"/>
          <w:lang w:eastAsia="cs-CZ"/>
        </w:rPr>
        <w:t>Řešení</w:t>
      </w:r>
      <w:r w:rsidRPr="00EB39DE">
        <w:rPr>
          <w:rFonts w:eastAsia="Times New Roman" w:cstheme="minorHAnsi"/>
          <w:i/>
          <w:iCs/>
          <w:color w:val="232323"/>
          <w:lang w:eastAsia="cs-CZ"/>
        </w:rPr>
        <w:t xml:space="preserve">: </w:t>
      </w:r>
      <w:r w:rsidRPr="00EB39DE">
        <w:rPr>
          <w:rFonts w:eastAsia="Times New Roman" w:cstheme="minorHAnsi"/>
          <w:color w:val="232323"/>
          <w:lang w:eastAsia="cs-CZ"/>
        </w:rPr>
        <w:t>Problém je nutné řešit s poskytovatelem LIS, v případě poškození dat uložených v modulu elektronické evidence je nutné provést rekonstrukci dat z</w:t>
      </w:r>
      <w:r w:rsidR="00D9258F">
        <w:rPr>
          <w:rFonts w:eastAsia="Times New Roman" w:cstheme="minorHAnsi"/>
          <w:color w:val="232323"/>
          <w:lang w:eastAsia="cs-CZ"/>
        </w:rPr>
        <w:t xml:space="preserve"> poslední dostupné </w:t>
      </w:r>
      <w:r w:rsidRPr="00EB39DE">
        <w:rPr>
          <w:rFonts w:eastAsia="Times New Roman" w:cstheme="minorHAnsi"/>
          <w:color w:val="232323"/>
          <w:lang w:eastAsia="cs-CZ"/>
        </w:rPr>
        <w:t xml:space="preserve">denní bezpečnostní </w:t>
      </w:r>
      <w:r w:rsidR="00D9258F">
        <w:rPr>
          <w:rFonts w:eastAsia="Times New Roman" w:cstheme="minorHAnsi"/>
          <w:color w:val="232323"/>
          <w:lang w:eastAsia="cs-CZ"/>
        </w:rPr>
        <w:t xml:space="preserve">nebo archivní </w:t>
      </w:r>
      <w:r w:rsidRPr="00EB39DE">
        <w:rPr>
          <w:rFonts w:eastAsia="Times New Roman" w:cstheme="minorHAnsi"/>
          <w:color w:val="232323"/>
          <w:lang w:eastAsia="cs-CZ"/>
        </w:rPr>
        <w:t>kopie dat</w:t>
      </w:r>
    </w:p>
    <w:p w14:paraId="11EE4DC4" w14:textId="77777777" w:rsidR="005327ED" w:rsidRPr="004E72B7" w:rsidRDefault="005327ED" w:rsidP="005327ED">
      <w:pPr>
        <w:shd w:val="clear" w:color="auto" w:fill="FFFFFF"/>
        <w:spacing w:after="60" w:line="240" w:lineRule="auto"/>
        <w:ind w:left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</w:p>
    <w:p w14:paraId="445E53B1" w14:textId="054EE277" w:rsidR="00CB7625" w:rsidRPr="004E72B7" w:rsidRDefault="00CB7625" w:rsidP="00841DF1">
      <w:pPr>
        <w:numPr>
          <w:ilvl w:val="0"/>
          <w:numId w:val="24"/>
        </w:numPr>
        <w:shd w:val="clear" w:color="auto" w:fill="FFFFFF"/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i/>
          <w:iCs/>
          <w:color w:val="232323"/>
          <w:lang w:eastAsia="cs-CZ"/>
        </w:rPr>
      </w:pPr>
      <w:r w:rsidRPr="004E72B7">
        <w:rPr>
          <w:rFonts w:eastAsia="Times New Roman" w:cstheme="minorHAnsi"/>
          <w:i/>
          <w:iCs/>
          <w:color w:val="232323"/>
          <w:lang w:eastAsia="cs-CZ"/>
        </w:rPr>
        <w:t>(doplnit</w:t>
      </w:r>
      <w:r w:rsidR="00026F7A">
        <w:rPr>
          <w:rFonts w:eastAsia="Times New Roman" w:cstheme="minorHAnsi"/>
          <w:i/>
          <w:iCs/>
          <w:color w:val="232323"/>
          <w:lang w:eastAsia="cs-CZ"/>
        </w:rPr>
        <w:t xml:space="preserve"> další </w:t>
      </w:r>
      <w:r w:rsidRPr="004E72B7">
        <w:rPr>
          <w:rFonts w:eastAsia="Times New Roman" w:cstheme="minorHAnsi"/>
          <w:i/>
          <w:iCs/>
          <w:color w:val="232323"/>
          <w:lang w:eastAsia="cs-CZ"/>
        </w:rPr>
        <w:t>)</w:t>
      </w:r>
    </w:p>
    <w:p w14:paraId="302CF2AD" w14:textId="77777777" w:rsidR="00CB7625" w:rsidRPr="004E72B7" w:rsidRDefault="00CB7625">
      <w:pPr>
        <w:rPr>
          <w:rFonts w:eastAsia="Times New Roman" w:cstheme="minorHAnsi"/>
          <w:b/>
          <w:bCs/>
          <w:smallCaps/>
          <w:color w:val="232323"/>
          <w:lang w:eastAsia="cs-CZ"/>
        </w:rPr>
      </w:pPr>
      <w:r w:rsidRPr="004E72B7">
        <w:rPr>
          <w:rFonts w:eastAsia="Times New Roman" w:cstheme="minorHAnsi"/>
          <w:b/>
          <w:bCs/>
          <w:smallCaps/>
          <w:color w:val="232323"/>
          <w:lang w:eastAsia="cs-CZ"/>
        </w:rPr>
        <w:br w:type="page"/>
      </w:r>
    </w:p>
    <w:p w14:paraId="7E426830" w14:textId="33DE82B1" w:rsidR="00CB7625" w:rsidRPr="00CB7625" w:rsidRDefault="00CB7625" w:rsidP="003A6A76">
      <w:pPr>
        <w:shd w:val="clear" w:color="auto" w:fill="FFFFFF"/>
        <w:spacing w:after="6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7" w:name="Postupprořešení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POSTUP PRO ŘEŠENÍ SITUACE, KDY PROSTŘEDKY, KTERÉ JSOU UŽÍVÁNY PRO VEDENÍ EVIDENCE NA ZÁKLADĚ SMLOUVY S JINOU OSOBOU, NENÍ MOŽNÉ NADÁLE UŽÍVAT</w:t>
      </w:r>
    </w:p>
    <w:bookmarkEnd w:id="7"/>
    <w:p w14:paraId="3062DA13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B54E929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6381B710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0258D39B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24BA9F47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267D2297" w14:textId="77777777" w:rsidR="003A6A76" w:rsidRPr="00477E6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3C8C2E4" w14:textId="6F76D2BA" w:rsidR="00CB7625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smallCaps/>
          <w:color w:val="232323"/>
          <w:lang w:eastAsia="cs-CZ"/>
        </w:rPr>
        <w:t>S</w:t>
      </w:r>
      <w:r w:rsidRPr="00477E65">
        <w:rPr>
          <w:rFonts w:eastAsia="Times New Roman" w:cstheme="minorHAnsi"/>
          <w:color w:val="232323"/>
          <w:lang w:eastAsia="cs-CZ"/>
        </w:rPr>
        <w:t>ystém elektronické evidence návykových látek a přípravků je součástí LIS. </w:t>
      </w:r>
    </w:p>
    <w:p w14:paraId="15786861" w14:textId="77777777" w:rsidR="00650E55" w:rsidRPr="00477E65" w:rsidRDefault="00650E5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10F2026A" w14:textId="77777777" w:rsidR="00CB7625" w:rsidRPr="00477E65" w:rsidRDefault="00CB7625" w:rsidP="00193AAD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Majitelem hardware je </w:t>
      </w:r>
    </w:p>
    <w:p w14:paraId="2F5348F1" w14:textId="0663A176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poskytovatel lékárenské péče</w:t>
      </w:r>
      <w:r w:rsidRPr="00CE5D5B">
        <w:rPr>
          <w:rFonts w:eastAsia="Times New Roman" w:cstheme="minorHAnsi"/>
          <w:color w:val="232323"/>
          <w:lang w:eastAsia="cs-CZ"/>
        </w:rPr>
        <w:t xml:space="preserve"> ……………………………………………………………</w:t>
      </w:r>
      <w:r w:rsidR="00C75785">
        <w:rPr>
          <w:rFonts w:eastAsia="Times New Roman" w:cstheme="minorHAnsi"/>
          <w:color w:val="232323"/>
          <w:lang w:eastAsia="cs-CZ"/>
        </w:rPr>
        <w:t>………….</w:t>
      </w:r>
      <w:r w:rsidRPr="00CE5D5B">
        <w:rPr>
          <w:rFonts w:eastAsia="Times New Roman" w:cstheme="minorHAnsi"/>
          <w:color w:val="232323"/>
          <w:lang w:eastAsia="cs-CZ"/>
        </w:rPr>
        <w:t>…………….</w:t>
      </w:r>
      <w:r w:rsidRPr="00C75785">
        <w:rPr>
          <w:rFonts w:eastAsia="Times New Roman" w:cstheme="minorHAnsi"/>
          <w:i/>
          <w:iCs/>
          <w:color w:val="232323"/>
          <w:lang w:eastAsia="cs-CZ"/>
        </w:rPr>
        <w:t>(jméno</w:t>
      </w:r>
      <w:r w:rsidRPr="00CE5D5B">
        <w:rPr>
          <w:rFonts w:eastAsia="Times New Roman" w:cstheme="minorHAnsi"/>
          <w:color w:val="232323"/>
          <w:lang w:eastAsia="cs-CZ"/>
        </w:rPr>
        <w:t>)</w:t>
      </w:r>
    </w:p>
    <w:p w14:paraId="29221461" w14:textId="07A65BD1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 xml:space="preserve">jiná osoba 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……………………………………………………………….………..………</w:t>
      </w:r>
      <w:r w:rsidR="00C75785">
        <w:rPr>
          <w:rFonts w:eastAsia="Times New Roman" w:cstheme="minorHAnsi"/>
          <w:i/>
          <w:iCs/>
          <w:color w:val="232323"/>
          <w:lang w:eastAsia="cs-CZ"/>
        </w:rPr>
        <w:t>………………..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……………….(jméno)</w:t>
      </w:r>
    </w:p>
    <w:p w14:paraId="1B748403" w14:textId="77777777" w:rsidR="00CB7625" w:rsidRPr="00477E65" w:rsidRDefault="00CB7625" w:rsidP="00193AAD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5FF93876" w14:textId="18720FB5" w:rsidR="00CB7625" w:rsidRPr="00477E65" w:rsidRDefault="00CB7625" w:rsidP="00193AAD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Majitelem média, na němž je uložena </w:t>
      </w:r>
      <w:r w:rsidR="00193AAD">
        <w:rPr>
          <w:rFonts w:eastAsia="Times New Roman" w:cstheme="minorHAnsi"/>
          <w:color w:val="232323"/>
          <w:lang w:eastAsia="cs-CZ"/>
        </w:rPr>
        <w:t xml:space="preserve">denní </w:t>
      </w:r>
      <w:r w:rsidRPr="00477E65">
        <w:rPr>
          <w:rFonts w:eastAsia="Times New Roman" w:cstheme="minorHAnsi"/>
          <w:color w:val="232323"/>
          <w:lang w:eastAsia="cs-CZ"/>
        </w:rPr>
        <w:t>bezpečnostní kopie dat je</w:t>
      </w:r>
    </w:p>
    <w:p w14:paraId="76F7EABE" w14:textId="702266CB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poskytovatel lékárenské péče</w:t>
      </w:r>
      <w:r w:rsidRPr="00193AAD">
        <w:rPr>
          <w:rFonts w:eastAsia="Times New Roman" w:cstheme="minorHAnsi"/>
          <w:color w:val="232323"/>
          <w:lang w:eastAsia="cs-CZ"/>
        </w:rPr>
        <w:t xml:space="preserve"> ……………………………………………………………</w:t>
      </w:r>
      <w:r w:rsidR="00C75785">
        <w:rPr>
          <w:rFonts w:eastAsia="Times New Roman" w:cstheme="minorHAnsi"/>
          <w:color w:val="232323"/>
          <w:lang w:eastAsia="cs-CZ"/>
        </w:rPr>
        <w:t>……</w:t>
      </w:r>
      <w:r w:rsidR="0040497E">
        <w:rPr>
          <w:rFonts w:eastAsia="Times New Roman" w:cstheme="minorHAnsi"/>
          <w:color w:val="232323"/>
          <w:lang w:eastAsia="cs-CZ"/>
        </w:rPr>
        <w:t>..</w:t>
      </w:r>
      <w:r w:rsidR="00C75785">
        <w:rPr>
          <w:rFonts w:eastAsia="Times New Roman" w:cstheme="minorHAnsi"/>
          <w:color w:val="232323"/>
          <w:lang w:eastAsia="cs-CZ"/>
        </w:rPr>
        <w:t>….</w:t>
      </w:r>
      <w:r w:rsidRPr="00193AAD">
        <w:rPr>
          <w:rFonts w:eastAsia="Times New Roman" w:cstheme="minorHAnsi"/>
          <w:color w:val="232323"/>
          <w:lang w:eastAsia="cs-CZ"/>
        </w:rPr>
        <w:t>…………</w:t>
      </w:r>
      <w:r w:rsidRPr="00C75785">
        <w:rPr>
          <w:rFonts w:eastAsia="Times New Roman" w:cstheme="minorHAnsi"/>
          <w:i/>
          <w:iCs/>
          <w:color w:val="232323"/>
          <w:lang w:eastAsia="cs-CZ"/>
        </w:rPr>
        <w:t>….(jméno</w:t>
      </w:r>
      <w:r w:rsidRPr="00193AAD">
        <w:rPr>
          <w:rFonts w:eastAsia="Times New Roman" w:cstheme="minorHAnsi"/>
          <w:color w:val="232323"/>
          <w:lang w:eastAsia="cs-CZ"/>
        </w:rPr>
        <w:t>)</w:t>
      </w:r>
    </w:p>
    <w:p w14:paraId="1FF58019" w14:textId="742F47C8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 xml:space="preserve">jiná osoba 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……………………………………………………………………………………………</w:t>
      </w:r>
      <w:r w:rsidR="0040497E">
        <w:rPr>
          <w:rFonts w:eastAsia="Times New Roman" w:cstheme="minorHAnsi"/>
          <w:i/>
          <w:iCs/>
          <w:color w:val="232323"/>
          <w:lang w:eastAsia="cs-CZ"/>
        </w:rPr>
        <w:t>..</w:t>
      </w:r>
      <w:r w:rsidR="00C75785">
        <w:rPr>
          <w:rFonts w:eastAsia="Times New Roman" w:cstheme="minorHAnsi"/>
          <w:i/>
          <w:iCs/>
          <w:color w:val="232323"/>
          <w:lang w:eastAsia="cs-CZ"/>
        </w:rPr>
        <w:t>………..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………….(jméno)</w:t>
      </w:r>
    </w:p>
    <w:p w14:paraId="75F004D7" w14:textId="77777777" w:rsidR="00C75785" w:rsidRDefault="00CB7625" w:rsidP="00193AAD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4148FE7A" w14:textId="10C97771" w:rsidR="00193AAD" w:rsidRPr="00477E65" w:rsidRDefault="00CB7625" w:rsidP="00193AAD">
      <w:pPr>
        <w:shd w:val="clear" w:color="auto" w:fill="FFFFFF"/>
        <w:spacing w:after="60" w:line="36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  <w:r w:rsidR="00193AAD" w:rsidRPr="00477E65">
        <w:rPr>
          <w:rFonts w:eastAsia="Times New Roman" w:cstheme="minorHAnsi"/>
          <w:color w:val="232323"/>
          <w:lang w:eastAsia="cs-CZ"/>
        </w:rPr>
        <w:t>Majitelem média, na němž je uložena </w:t>
      </w:r>
      <w:r w:rsidR="00650E55">
        <w:rPr>
          <w:rFonts w:eastAsia="Times New Roman" w:cstheme="minorHAnsi"/>
          <w:color w:val="232323"/>
          <w:lang w:eastAsia="cs-CZ"/>
        </w:rPr>
        <w:t>archivní</w:t>
      </w:r>
      <w:r w:rsidR="00193AAD" w:rsidRPr="00477E65">
        <w:rPr>
          <w:rFonts w:eastAsia="Times New Roman" w:cstheme="minorHAnsi"/>
          <w:color w:val="232323"/>
          <w:lang w:eastAsia="cs-CZ"/>
        </w:rPr>
        <w:t xml:space="preserve"> kopie dat je</w:t>
      </w:r>
    </w:p>
    <w:p w14:paraId="1F68EE09" w14:textId="1020E10D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poskytovatel lékárenské péče</w:t>
      </w:r>
      <w:r w:rsidRPr="00193AAD">
        <w:rPr>
          <w:rFonts w:eastAsia="Times New Roman" w:cstheme="minorHAnsi"/>
          <w:color w:val="232323"/>
          <w:lang w:eastAsia="cs-CZ"/>
        </w:rPr>
        <w:t xml:space="preserve"> ……………………………………………………………</w:t>
      </w:r>
      <w:r w:rsidR="00C75785">
        <w:rPr>
          <w:rFonts w:eastAsia="Times New Roman" w:cstheme="minorHAnsi"/>
          <w:color w:val="232323"/>
          <w:lang w:eastAsia="cs-CZ"/>
        </w:rPr>
        <w:t>………….</w:t>
      </w:r>
      <w:r w:rsidRPr="00193AAD">
        <w:rPr>
          <w:rFonts w:eastAsia="Times New Roman" w:cstheme="minorHAnsi"/>
          <w:color w:val="232323"/>
          <w:lang w:eastAsia="cs-CZ"/>
        </w:rPr>
        <w:t>……………</w:t>
      </w:r>
      <w:r w:rsidRPr="00C75785">
        <w:rPr>
          <w:rFonts w:eastAsia="Times New Roman" w:cstheme="minorHAnsi"/>
          <w:i/>
          <w:iCs/>
          <w:color w:val="232323"/>
          <w:lang w:eastAsia="cs-CZ"/>
        </w:rPr>
        <w:t>.(jméno</w:t>
      </w:r>
      <w:r w:rsidRPr="00193AAD">
        <w:rPr>
          <w:rFonts w:eastAsia="Times New Roman" w:cstheme="minorHAnsi"/>
          <w:color w:val="232323"/>
          <w:lang w:eastAsia="cs-CZ"/>
        </w:rPr>
        <w:t>)</w:t>
      </w:r>
    </w:p>
    <w:p w14:paraId="17809E9F" w14:textId="71855DB7" w:rsidR="00CB7625" w:rsidRPr="00477E65" w:rsidRDefault="00CB7625" w:rsidP="00193AAD">
      <w:pPr>
        <w:pStyle w:val="Odstavecseseznamem"/>
        <w:numPr>
          <w:ilvl w:val="0"/>
          <w:numId w:val="23"/>
        </w:numPr>
        <w:shd w:val="clear" w:color="auto" w:fill="FFFFFF"/>
        <w:spacing w:after="60" w:line="360" w:lineRule="auto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 xml:space="preserve">jiná osoba 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………………………………………………….……………………..…………………</w:t>
      </w:r>
      <w:r w:rsidR="00C75785">
        <w:rPr>
          <w:rFonts w:eastAsia="Times New Roman" w:cstheme="minorHAnsi"/>
          <w:i/>
          <w:iCs/>
          <w:color w:val="232323"/>
          <w:lang w:eastAsia="cs-CZ"/>
        </w:rPr>
        <w:t>………….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………….(jméno)</w:t>
      </w:r>
    </w:p>
    <w:p w14:paraId="3C51FAF3" w14:textId="77777777" w:rsidR="00CB7625" w:rsidRPr="00477E65" w:rsidRDefault="00CB7625" w:rsidP="00CE5D5B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45F2DAE6" w14:textId="77777777" w:rsidR="00CB7625" w:rsidRPr="00477E65" w:rsidRDefault="00CB7625" w:rsidP="00CE5D5B">
      <w:pPr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Systém evidence návykových látek a přípravků, stejně jako bezpečnostní i archivní kopie dat jsou vedeny způsobem, který umožňuje provedení okamžitého jednotného elektronického výstupu ve formátu .xml, který pravdivě zobrazuje všechny skutečnosti požadované vyhláškou č. 123/2006 Sb. za sledované období. Evidence umožňuje jednotný tiskový výstup.</w:t>
      </w:r>
    </w:p>
    <w:p w14:paraId="10C47D07" w14:textId="18C314FF" w:rsidR="00CB7625" w:rsidRPr="00477E65" w:rsidRDefault="00CB7625" w:rsidP="00CE5D5B">
      <w:pPr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V případě ukončení smlouvy s jinou osobou, na jejímž základě jsou využívány prostředky pro vedení systému elektronické evidence návykových látek a přípravků musí být na konci posledního provozního dne provedena bezpečnostní i archivní kopie dat, na základě kterých</w:t>
      </w:r>
      <w:r w:rsidR="007D2BF5">
        <w:rPr>
          <w:rFonts w:eastAsia="Times New Roman" w:cstheme="minorHAnsi"/>
          <w:color w:val="232323"/>
          <w:lang w:eastAsia="cs-CZ"/>
        </w:rPr>
        <w:t>,</w:t>
      </w:r>
      <w:r w:rsidRPr="00477E65">
        <w:rPr>
          <w:rFonts w:eastAsia="Times New Roman" w:cstheme="minorHAnsi"/>
          <w:color w:val="232323"/>
          <w:lang w:eastAsia="cs-CZ"/>
        </w:rPr>
        <w:t xml:space="preserve"> bude možné provedení okamžitého jednotného elektronického výstupu ve formátu .xml, který pravdivě zobrazuje všechny skutečnosti požadované vyhláškou č. 123/2006 Sb. za sledované období.</w:t>
      </w:r>
    </w:p>
    <w:p w14:paraId="5CFD365B" w14:textId="77777777" w:rsidR="00CB7625" w:rsidRPr="00477E65" w:rsidRDefault="00CB7625" w:rsidP="00CB7625">
      <w:pPr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V případě změny poskytovatele LIS je možné pro další vedení evidence využít archivní soubory dat nebo zahájit novou evidenci v novém LIS oddělenou od původní evidence.</w:t>
      </w:r>
    </w:p>
    <w:p w14:paraId="4A10BC0C" w14:textId="77777777" w:rsidR="00CB7625" w:rsidRDefault="00CB7625">
      <w:pPr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br w:type="page"/>
      </w:r>
    </w:p>
    <w:p w14:paraId="49A189DF" w14:textId="7A48890E" w:rsidR="00CB7625" w:rsidRPr="00CB7625" w:rsidRDefault="00CB7625" w:rsidP="003A6A76">
      <w:pPr>
        <w:shd w:val="clear" w:color="auto" w:fill="FFFFFF"/>
        <w:spacing w:after="60" w:line="240" w:lineRule="auto"/>
        <w:ind w:hanging="264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8" w:name="Opravachyb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POSTUP PRO OPRAVU CHYB V EVIDENCI A OBSAH ZÁZNAMU O PROVEDENÉ OPRAVĚ VČETNĚ DOHLEDATELNOSTI PŮVODNÍHO ZÁZNAMU</w:t>
      </w:r>
    </w:p>
    <w:bookmarkEnd w:id="8"/>
    <w:p w14:paraId="29A4C363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30E88036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628B69E3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196A143E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15973BC8" w14:textId="77777777" w:rsidR="003A6A76" w:rsidRPr="00477E6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65DD3667" w14:textId="77777777" w:rsidR="003A6A76" w:rsidRPr="00477E6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49246CE7" w14:textId="20F7FBB0" w:rsidR="00CB7625" w:rsidRPr="00477E65" w:rsidRDefault="00CB7625" w:rsidP="0040497E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Zápis do elektronické evidence stejně jako oprava chybného zápisu se provádí přímo v LIS. Každý zápis i každá oprava musí být opatřena kvalifikovaným elektronickým podpisem osoby, která zápis (opravu) provedla.</w:t>
      </w:r>
    </w:p>
    <w:p w14:paraId="1572C059" w14:textId="77777777" w:rsidR="00CB7625" w:rsidRPr="00477E65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6E49D56B" w14:textId="5316E612" w:rsidR="00CB7625" w:rsidRPr="00477E6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>Opravy chyb evidenčních záznamů může provádět pouze osoba s pověřením k uvedené operaci, která musí být náležitě proškolena o způsobu provedení záznamu o oprav</w:t>
      </w:r>
      <w:r w:rsidR="007D2BF5">
        <w:rPr>
          <w:rFonts w:eastAsia="Times New Roman" w:cstheme="minorHAnsi"/>
          <w:color w:val="232323"/>
          <w:lang w:eastAsia="cs-CZ"/>
        </w:rPr>
        <w:t>ě</w:t>
      </w:r>
      <w:r w:rsidRPr="00477E65">
        <w:rPr>
          <w:rFonts w:eastAsia="Times New Roman" w:cstheme="minorHAnsi"/>
          <w:color w:val="232323"/>
          <w:lang w:eastAsia="cs-CZ"/>
        </w:rPr>
        <w:t>. Evidence osob, které jsou oprávněny činit opravy chyb v</w:t>
      </w:r>
      <w:r w:rsidR="00C621EB">
        <w:rPr>
          <w:rFonts w:eastAsia="Times New Roman" w:cstheme="minorHAnsi"/>
          <w:color w:val="232323"/>
          <w:lang w:eastAsia="cs-CZ"/>
        </w:rPr>
        <w:t> </w:t>
      </w:r>
      <w:r w:rsidRPr="00477E65">
        <w:rPr>
          <w:rFonts w:eastAsia="Times New Roman" w:cstheme="minorHAnsi"/>
          <w:color w:val="232323"/>
          <w:lang w:eastAsia="cs-CZ"/>
        </w:rPr>
        <w:t>evidenci</w:t>
      </w:r>
      <w:r w:rsidR="00C621EB">
        <w:rPr>
          <w:rFonts w:eastAsia="Times New Roman" w:cstheme="minorHAnsi"/>
          <w:color w:val="232323"/>
          <w:lang w:eastAsia="cs-CZ"/>
        </w:rPr>
        <w:t>,</w:t>
      </w:r>
      <w:r w:rsidRPr="00477E65">
        <w:rPr>
          <w:rFonts w:eastAsia="Times New Roman" w:cstheme="minorHAnsi"/>
          <w:color w:val="232323"/>
          <w:lang w:eastAsia="cs-CZ"/>
        </w:rPr>
        <w:t xml:space="preserve"> je součástí Seznamu osob oprávněných pro zápis do elektronické evidence </w:t>
      </w:r>
      <w:r w:rsidR="007D2BF5">
        <w:rPr>
          <w:rFonts w:eastAsia="Times New Roman" w:cstheme="minorHAnsi"/>
          <w:color w:val="232323"/>
          <w:lang w:eastAsia="cs-CZ"/>
        </w:rPr>
        <w:t xml:space="preserve">vysoce </w:t>
      </w:r>
      <w:r w:rsidRPr="00477E65">
        <w:rPr>
          <w:rFonts w:eastAsia="Times New Roman" w:cstheme="minorHAnsi"/>
          <w:color w:val="232323"/>
          <w:lang w:eastAsia="cs-CZ"/>
        </w:rPr>
        <w:t>návykových látek a přípravků.</w:t>
      </w:r>
    </w:p>
    <w:p w14:paraId="218D67D4" w14:textId="77777777" w:rsidR="00CB7625" w:rsidRPr="00477E6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48D4F087" w14:textId="5C070AA4" w:rsidR="00CB7625" w:rsidRPr="00477E6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color w:val="232323"/>
          <w:lang w:eastAsia="cs-CZ"/>
        </w:rPr>
        <w:t xml:space="preserve">Postup pro opravu údajů se provádí v souladu s návodem, který vytvořil poskytovatel LIS v rámci „Návodu pro práci s elektronickou evidencí </w:t>
      </w:r>
      <w:r w:rsidR="007D2BF5">
        <w:rPr>
          <w:rFonts w:eastAsia="Times New Roman" w:cstheme="minorHAnsi"/>
          <w:color w:val="232323"/>
          <w:lang w:eastAsia="cs-CZ"/>
        </w:rPr>
        <w:t xml:space="preserve">vysoce </w:t>
      </w:r>
      <w:r w:rsidRPr="00477E65">
        <w:rPr>
          <w:rFonts w:eastAsia="Times New Roman" w:cstheme="minorHAnsi"/>
          <w:color w:val="232323"/>
          <w:lang w:eastAsia="cs-CZ"/>
        </w:rPr>
        <w:t>návykových látek a přípravků“.</w:t>
      </w:r>
    </w:p>
    <w:p w14:paraId="2C1C53F2" w14:textId="77777777" w:rsidR="00CB7625" w:rsidRPr="00477E6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</w:p>
    <w:p w14:paraId="74A8925F" w14:textId="1AFE4CC1" w:rsidR="00CB7625" w:rsidRDefault="00CB7625" w:rsidP="0040497E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77E65">
        <w:rPr>
          <w:rFonts w:eastAsia="Times New Roman" w:cstheme="minorHAnsi"/>
          <w:lang w:eastAsia="cs-CZ"/>
        </w:rPr>
        <w:t> </w:t>
      </w:r>
      <w:r w:rsidRPr="00477E65">
        <w:rPr>
          <w:rFonts w:eastAsia="Times New Roman" w:cstheme="minorHAnsi"/>
          <w:color w:val="232323"/>
          <w:lang w:eastAsia="cs-CZ"/>
        </w:rPr>
        <w:t>(</w:t>
      </w:r>
      <w:r w:rsidRPr="00477E65">
        <w:rPr>
          <w:rFonts w:eastAsia="Times New Roman" w:cstheme="minorHAnsi"/>
          <w:i/>
          <w:iCs/>
          <w:color w:val="232323"/>
          <w:lang w:eastAsia="cs-CZ"/>
        </w:rPr>
        <w:t>zde popsat návod z LIS</w:t>
      </w:r>
      <w:r w:rsidRPr="00477E65">
        <w:rPr>
          <w:rFonts w:eastAsia="Times New Roman" w:cstheme="minorHAnsi"/>
          <w:color w:val="232323"/>
          <w:lang w:eastAsia="cs-CZ"/>
        </w:rPr>
        <w:t>)</w:t>
      </w:r>
    </w:p>
    <w:p w14:paraId="4C0091C0" w14:textId="77777777" w:rsidR="0040497E" w:rsidRPr="0040497E" w:rsidRDefault="0040497E" w:rsidP="0040497E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6419A7C1" w14:textId="77777777" w:rsidR="00CB7625" w:rsidRDefault="00CB7625">
      <w:pPr>
        <w:rPr>
          <w:rFonts w:eastAsia="Times New Roman" w:cstheme="minorHAnsi"/>
          <w:b/>
          <w:bCs/>
          <w:smallCaps/>
          <w:color w:val="23232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mallCaps/>
          <w:color w:val="232323"/>
          <w:sz w:val="24"/>
          <w:szCs w:val="24"/>
          <w:lang w:eastAsia="cs-CZ"/>
        </w:rPr>
        <w:br w:type="page"/>
      </w:r>
    </w:p>
    <w:p w14:paraId="02043A6E" w14:textId="6A49FE9B" w:rsidR="00CB7625" w:rsidRPr="00CB7625" w:rsidRDefault="00CB7625" w:rsidP="003A6A76">
      <w:pPr>
        <w:shd w:val="clear" w:color="auto" w:fill="FFFFFF"/>
        <w:spacing w:after="60" w:line="240" w:lineRule="auto"/>
        <w:ind w:hanging="264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9" w:name="Způsobškolení"/>
      <w:r w:rsidRPr="00CB7625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ZPŮSOB ŠKOLENÍ UŽIVATELŮ A ZPŮSOB UCHOVÁVÁNÍ DOKUMENTACE O PROVEDENÉM ŠKOLENÍ</w:t>
      </w:r>
    </w:p>
    <w:bookmarkEnd w:id="9"/>
    <w:p w14:paraId="727D09F2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41F384C5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36395D26" w14:textId="77777777" w:rsidR="003A6A76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51B73DA4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7DC49750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79EDD6FD" w14:textId="77777777" w:rsidR="003A6A76" w:rsidRPr="00CB7625" w:rsidRDefault="003A6A76" w:rsidP="003A6A76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65B9B4E3" w14:textId="62840D78" w:rsidR="00CB7625" w:rsidRPr="0040497E" w:rsidRDefault="00CB7625" w:rsidP="00031AFE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 xml:space="preserve">Zápisy o školení zaměstnanců jsou uchovávány v rámci dokumentace lékárny. Školení je prováděno před zahájením práce zaměstnance se systémem pro evidenci </w:t>
      </w:r>
      <w:r w:rsidR="007D2BF5">
        <w:rPr>
          <w:rFonts w:eastAsia="Times New Roman" w:cstheme="minorHAnsi"/>
          <w:color w:val="232323"/>
          <w:lang w:eastAsia="cs-CZ"/>
        </w:rPr>
        <w:t xml:space="preserve">vysoce </w:t>
      </w:r>
      <w:r w:rsidRPr="0040497E">
        <w:rPr>
          <w:rFonts w:eastAsia="Times New Roman" w:cstheme="minorHAnsi"/>
          <w:color w:val="232323"/>
          <w:lang w:eastAsia="cs-CZ"/>
        </w:rPr>
        <w:t>návykových látek a přípravků. Přeškolení se provádí v případě zásadních změn systému evidence v LIS nebo při změně legislativy.</w:t>
      </w:r>
    </w:p>
    <w:p w14:paraId="205D5AF5" w14:textId="77777777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4FB14825" w14:textId="77777777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6FA6A49F" w14:textId="38346219" w:rsidR="001E3F9C" w:rsidRDefault="001E3F9C">
      <w:pPr>
        <w:rPr>
          <w:rFonts w:eastAsia="Times New Roman" w:cstheme="minorHAnsi"/>
          <w:b/>
          <w:bCs/>
          <w:color w:val="232323"/>
          <w:lang w:eastAsia="cs-CZ"/>
        </w:rPr>
      </w:pPr>
    </w:p>
    <w:p w14:paraId="5F2989D5" w14:textId="2699A6F4" w:rsidR="00CB7625" w:rsidRPr="001E3F9C" w:rsidRDefault="00CB7625" w:rsidP="001E3F9C">
      <w:pPr>
        <w:shd w:val="clear" w:color="auto" w:fill="FFFFFF"/>
        <w:spacing w:after="60" w:line="240" w:lineRule="auto"/>
        <w:ind w:hanging="264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10" w:name="Zápisoškolení"/>
      <w:r w:rsidRPr="001E3F9C">
        <w:rPr>
          <w:rFonts w:eastAsia="Times New Roman" w:cstheme="minorHAnsi"/>
          <w:b/>
          <w:bCs/>
          <w:color w:val="232323"/>
          <w:sz w:val="28"/>
          <w:szCs w:val="28"/>
          <w:lang w:eastAsia="cs-CZ"/>
        </w:rPr>
        <w:t>ZÁPIS O ŠKOLENÍ</w:t>
      </w:r>
    </w:p>
    <w:bookmarkEnd w:id="10"/>
    <w:p w14:paraId="57999AC7" w14:textId="67065AA0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3AD39B6F" w14:textId="27342082" w:rsidR="00CB7625" w:rsidRPr="0040497E" w:rsidRDefault="00CB7625" w:rsidP="001E3F9C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Já,…………………………………………………………</w:t>
      </w:r>
      <w:r w:rsidR="001E3F9C">
        <w:rPr>
          <w:rFonts w:eastAsia="Times New Roman" w:cstheme="minorHAnsi"/>
          <w:color w:val="232323"/>
          <w:lang w:eastAsia="cs-CZ"/>
        </w:rPr>
        <w:t>……………………………………………………………….</w:t>
      </w:r>
      <w:r w:rsidRPr="0040497E">
        <w:rPr>
          <w:rFonts w:eastAsia="Times New Roman" w:cstheme="minorHAnsi"/>
          <w:color w:val="232323"/>
          <w:lang w:eastAsia="cs-CZ"/>
        </w:rPr>
        <w:t xml:space="preserve"> (</w:t>
      </w:r>
      <w:r w:rsidRPr="0040497E">
        <w:rPr>
          <w:rFonts w:eastAsia="Times New Roman" w:cstheme="minorHAnsi"/>
          <w:i/>
          <w:iCs/>
          <w:color w:val="232323"/>
          <w:lang w:eastAsia="cs-CZ"/>
        </w:rPr>
        <w:t>jméno a příjmení</w:t>
      </w:r>
      <w:r w:rsidRPr="0040497E">
        <w:rPr>
          <w:rFonts w:eastAsia="Times New Roman" w:cstheme="minorHAnsi"/>
          <w:color w:val="232323"/>
          <w:lang w:eastAsia="cs-CZ"/>
        </w:rPr>
        <w:t>), prohlašuji, že jsem se v rámci školení pro práci se systémem</w:t>
      </w:r>
      <w:r w:rsidR="00C621EB">
        <w:rPr>
          <w:rFonts w:eastAsia="Times New Roman" w:cstheme="minorHAnsi"/>
          <w:color w:val="232323"/>
          <w:lang w:eastAsia="cs-CZ"/>
        </w:rPr>
        <w:t xml:space="preserve"> pro</w:t>
      </w:r>
      <w:r w:rsidRPr="0040497E">
        <w:rPr>
          <w:rFonts w:eastAsia="Times New Roman" w:cstheme="minorHAnsi"/>
          <w:color w:val="232323"/>
          <w:lang w:eastAsia="cs-CZ"/>
        </w:rPr>
        <w:t> evidenc</w:t>
      </w:r>
      <w:r w:rsidR="00C621EB">
        <w:rPr>
          <w:rFonts w:eastAsia="Times New Roman" w:cstheme="minorHAnsi"/>
          <w:color w:val="232323"/>
          <w:lang w:eastAsia="cs-CZ"/>
        </w:rPr>
        <w:t>i</w:t>
      </w:r>
      <w:r w:rsidRPr="0040497E">
        <w:rPr>
          <w:rFonts w:eastAsia="Times New Roman" w:cstheme="minorHAnsi"/>
          <w:color w:val="232323"/>
          <w:lang w:eastAsia="cs-CZ"/>
        </w:rPr>
        <w:t xml:space="preserve"> návykových látek a přípravků seznámil se</w:t>
      </w:r>
    </w:p>
    <w:p w14:paraId="62FED4AD" w14:textId="77777777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6531EB81" w14:textId="77777777" w:rsidR="00CB7625" w:rsidRPr="0040497E" w:rsidRDefault="00CB7625" w:rsidP="001E3F9C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zněním vyhlášky č. 123/2006 Sb.</w:t>
      </w:r>
    </w:p>
    <w:p w14:paraId="47249AF7" w14:textId="64ACC530" w:rsidR="00CB7625" w:rsidRPr="0040497E" w:rsidRDefault="00CB7625" w:rsidP="001E3F9C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 xml:space="preserve">popisem funkce systému pro evidenci </w:t>
      </w:r>
      <w:r w:rsidR="007D2BF5">
        <w:rPr>
          <w:rFonts w:eastAsia="Times New Roman" w:cstheme="minorHAnsi"/>
          <w:color w:val="232323"/>
          <w:lang w:eastAsia="cs-CZ"/>
        </w:rPr>
        <w:t xml:space="preserve">vysoce </w:t>
      </w:r>
      <w:r w:rsidRPr="0040497E">
        <w:rPr>
          <w:rFonts w:eastAsia="Times New Roman" w:cstheme="minorHAnsi"/>
          <w:color w:val="232323"/>
          <w:lang w:eastAsia="cs-CZ"/>
        </w:rPr>
        <w:t>návykových látek a přípravků</w:t>
      </w:r>
    </w:p>
    <w:p w14:paraId="6259CD2C" w14:textId="77777777" w:rsidR="00CB7625" w:rsidRPr="0040497E" w:rsidRDefault="00CB7625" w:rsidP="001E3F9C">
      <w:pPr>
        <w:pStyle w:val="Odstavecseseznamem"/>
        <w:numPr>
          <w:ilvl w:val="0"/>
          <w:numId w:val="23"/>
        </w:numPr>
        <w:shd w:val="clear" w:color="auto" w:fill="FFFFFF"/>
        <w:spacing w:after="60" w:line="240" w:lineRule="auto"/>
        <w:ind w:left="714" w:hanging="357"/>
        <w:jc w:val="both"/>
        <w:textAlignment w:val="baseline"/>
        <w:rPr>
          <w:rFonts w:eastAsia="Times New Roman" w:cstheme="minorHAnsi"/>
          <w:color w:val="232323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návodem, který poskytnul poskytovatel LIS</w:t>
      </w:r>
    </w:p>
    <w:p w14:paraId="2A20E9DA" w14:textId="77777777" w:rsidR="00CB7625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7288622E" w14:textId="77777777" w:rsidR="001E3F9C" w:rsidRPr="0040497E" w:rsidRDefault="001E3F9C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4BB81401" w14:textId="74E53EC0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Školení vedl ……………………………………………………</w:t>
      </w:r>
      <w:r w:rsidR="001E3F9C">
        <w:rPr>
          <w:rFonts w:eastAsia="Times New Roman" w:cstheme="minorHAnsi"/>
          <w:color w:val="232323"/>
          <w:lang w:eastAsia="cs-CZ"/>
        </w:rPr>
        <w:t>…………………………………………………………..</w:t>
      </w:r>
      <w:r w:rsidRPr="0040497E">
        <w:rPr>
          <w:rFonts w:eastAsia="Times New Roman" w:cstheme="minorHAnsi"/>
          <w:color w:val="232323"/>
          <w:lang w:eastAsia="cs-CZ"/>
        </w:rPr>
        <w:t>..(</w:t>
      </w:r>
      <w:r w:rsidRPr="0040497E">
        <w:rPr>
          <w:rFonts w:eastAsia="Times New Roman" w:cstheme="minorHAnsi"/>
          <w:i/>
          <w:iCs/>
          <w:color w:val="232323"/>
          <w:lang w:eastAsia="cs-CZ"/>
        </w:rPr>
        <w:t>jméno a příjmení</w:t>
      </w:r>
      <w:r w:rsidRPr="0040497E">
        <w:rPr>
          <w:rFonts w:eastAsia="Times New Roman" w:cstheme="minorHAnsi"/>
          <w:color w:val="232323"/>
          <w:lang w:eastAsia="cs-CZ"/>
        </w:rPr>
        <w:t>)</w:t>
      </w:r>
    </w:p>
    <w:p w14:paraId="6FE452F6" w14:textId="77777777" w:rsidR="00CB7625" w:rsidRPr="0040497E" w:rsidRDefault="00CB7625" w:rsidP="001E3F9C">
      <w:pPr>
        <w:shd w:val="clear" w:color="auto" w:fill="FFFFFF"/>
        <w:spacing w:after="60" w:line="240" w:lineRule="auto"/>
        <w:ind w:left="2124" w:firstLine="708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(pověřená osoba)</w:t>
      </w:r>
    </w:p>
    <w:p w14:paraId="254F9716" w14:textId="77777777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0B83C86F" w14:textId="2665F482" w:rsidR="00CB7625" w:rsidRPr="0040497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5905AB91" w14:textId="2B063035" w:rsidR="001E3F9C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color w:val="232323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Zaměstnanec……………………………</w:t>
      </w:r>
      <w:r w:rsidR="001E3F9C">
        <w:rPr>
          <w:rFonts w:eastAsia="Times New Roman" w:cstheme="minorHAnsi"/>
          <w:color w:val="232323"/>
          <w:lang w:eastAsia="cs-CZ"/>
        </w:rPr>
        <w:t>………………………</w:t>
      </w:r>
      <w:r w:rsidRPr="0040497E">
        <w:rPr>
          <w:rFonts w:eastAsia="Times New Roman" w:cstheme="minorHAnsi"/>
          <w:color w:val="232323"/>
          <w:lang w:eastAsia="cs-CZ"/>
        </w:rPr>
        <w:t>……</w:t>
      </w:r>
      <w:r w:rsidR="001E3F9C">
        <w:rPr>
          <w:rFonts w:eastAsia="Times New Roman" w:cstheme="minorHAnsi"/>
          <w:color w:val="232323"/>
          <w:lang w:eastAsia="cs-CZ"/>
        </w:rPr>
        <w:t>……………………………………………………..</w:t>
      </w:r>
      <w:r w:rsidRPr="0040497E">
        <w:rPr>
          <w:rFonts w:eastAsia="Times New Roman" w:cstheme="minorHAnsi"/>
          <w:color w:val="232323"/>
          <w:lang w:eastAsia="cs-CZ"/>
        </w:rPr>
        <w:t>………………………</w:t>
      </w:r>
    </w:p>
    <w:p w14:paraId="59AD0EE2" w14:textId="1BCA79E2" w:rsidR="00CB7625" w:rsidRPr="0040497E" w:rsidRDefault="00CB7625" w:rsidP="001E3F9C">
      <w:pPr>
        <w:shd w:val="clear" w:color="auto" w:fill="FFFFFF"/>
        <w:spacing w:after="60" w:line="240" w:lineRule="auto"/>
        <w:ind w:left="2124" w:firstLine="708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(</w:t>
      </w:r>
      <w:r w:rsidRPr="0040497E">
        <w:rPr>
          <w:rFonts w:eastAsia="Times New Roman" w:cstheme="minorHAnsi"/>
          <w:i/>
          <w:iCs/>
          <w:color w:val="232323"/>
          <w:lang w:eastAsia="cs-CZ"/>
        </w:rPr>
        <w:t>jméno a příjmení</w:t>
      </w:r>
      <w:r w:rsidR="001E3F9C">
        <w:rPr>
          <w:rFonts w:eastAsia="Times New Roman" w:cstheme="minorHAnsi"/>
          <w:i/>
          <w:iCs/>
          <w:color w:val="232323"/>
          <w:lang w:eastAsia="cs-CZ"/>
        </w:rPr>
        <w:t>, podpis</w:t>
      </w:r>
      <w:r w:rsidRPr="0040497E">
        <w:rPr>
          <w:rFonts w:eastAsia="Times New Roman" w:cstheme="minorHAnsi"/>
          <w:color w:val="232323"/>
          <w:lang w:eastAsia="cs-CZ"/>
        </w:rPr>
        <w:t>)</w:t>
      </w:r>
    </w:p>
    <w:p w14:paraId="5F20D5A8" w14:textId="3061F505" w:rsidR="00CB7625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0D775221" w14:textId="77777777" w:rsidR="001E3F9C" w:rsidRDefault="001E3F9C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68390EA6" w14:textId="77777777" w:rsidR="001E3F9C" w:rsidRDefault="001E3F9C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7A076106" w14:textId="63B48EB1" w:rsidR="001E3F9C" w:rsidRPr="0040497E" w:rsidRDefault="001E3F9C" w:rsidP="001E3F9C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Dne ………………………</w:t>
      </w:r>
      <w:r>
        <w:rPr>
          <w:rFonts w:eastAsia="Times New Roman" w:cstheme="minorHAnsi"/>
          <w:color w:val="232323"/>
          <w:lang w:eastAsia="cs-CZ"/>
        </w:rPr>
        <w:t>…………………..</w:t>
      </w:r>
      <w:r w:rsidRPr="0040497E">
        <w:rPr>
          <w:rFonts w:eastAsia="Times New Roman" w:cstheme="minorHAnsi"/>
          <w:color w:val="232323"/>
          <w:lang w:eastAsia="cs-CZ"/>
        </w:rPr>
        <w:t>…… (</w:t>
      </w:r>
      <w:r w:rsidRPr="0040497E">
        <w:rPr>
          <w:rFonts w:eastAsia="Times New Roman" w:cstheme="minorHAnsi"/>
          <w:i/>
          <w:iCs/>
          <w:color w:val="232323"/>
          <w:lang w:eastAsia="cs-CZ"/>
        </w:rPr>
        <w:t>datum</w:t>
      </w:r>
      <w:r w:rsidRPr="0040497E">
        <w:rPr>
          <w:rFonts w:eastAsia="Times New Roman" w:cstheme="minorHAnsi"/>
          <w:color w:val="232323"/>
          <w:lang w:eastAsia="cs-CZ"/>
        </w:rPr>
        <w:t>)</w:t>
      </w:r>
    </w:p>
    <w:p w14:paraId="7B36A290" w14:textId="77777777" w:rsidR="001E3F9C" w:rsidRPr="0040497E" w:rsidRDefault="001E3F9C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1DFBE800" w14:textId="77777777" w:rsidR="001E3F9C" w:rsidRDefault="001E3F9C">
      <w:pPr>
        <w:rPr>
          <w:rFonts w:eastAsia="Times New Roman" w:cstheme="minorHAnsi"/>
          <w:b/>
          <w:bCs/>
          <w:smallCaps/>
          <w:color w:val="232323"/>
          <w:lang w:eastAsia="cs-CZ"/>
        </w:rPr>
      </w:pPr>
      <w:r>
        <w:rPr>
          <w:rFonts w:eastAsia="Times New Roman" w:cstheme="minorHAnsi"/>
          <w:b/>
          <w:bCs/>
          <w:smallCaps/>
          <w:color w:val="232323"/>
          <w:lang w:eastAsia="cs-CZ"/>
        </w:rPr>
        <w:br w:type="page"/>
      </w:r>
    </w:p>
    <w:p w14:paraId="09B17AE8" w14:textId="6E84A8C6" w:rsidR="00CB7625" w:rsidRPr="001E3F9C" w:rsidRDefault="001E3F9C" w:rsidP="001E3F9C">
      <w:pPr>
        <w:shd w:val="clear" w:color="auto" w:fill="FFFFFF"/>
        <w:spacing w:after="60" w:line="240" w:lineRule="auto"/>
        <w:ind w:left="-264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1E3F9C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lastRenderedPageBreak/>
        <w:t>SEZNAM OSOB OPRÁVNĚNÝCH PRO ZÁPIS DO ELEKTRONICKÉ EVIDENCE</w:t>
      </w:r>
      <w:r w:rsidRPr="001A4C4B">
        <w:rPr>
          <w:rFonts w:eastAsia="Times New Roman" w:cstheme="minorHAnsi"/>
          <w:b/>
          <w:bCs/>
          <w:smallCaps/>
          <w:color w:val="232323"/>
          <w:sz w:val="32"/>
          <w:szCs w:val="32"/>
          <w:lang w:eastAsia="cs-CZ"/>
        </w:rPr>
        <w:t xml:space="preserve"> </w:t>
      </w:r>
      <w:r w:rsidR="007D2BF5" w:rsidRPr="001A4C4B">
        <w:rPr>
          <w:rFonts w:eastAsia="Times New Roman" w:cstheme="minorHAnsi"/>
          <w:b/>
          <w:bCs/>
          <w:smallCaps/>
          <w:color w:val="232323"/>
          <w:sz w:val="36"/>
          <w:szCs w:val="36"/>
          <w:lang w:eastAsia="cs-CZ"/>
        </w:rPr>
        <w:t>vysoce</w:t>
      </w:r>
      <w:r w:rsidR="0088561D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t> </w:t>
      </w:r>
      <w:r w:rsidRPr="001E3F9C">
        <w:rPr>
          <w:rFonts w:eastAsia="Times New Roman" w:cstheme="minorHAnsi"/>
          <w:b/>
          <w:bCs/>
          <w:smallCaps/>
          <w:color w:val="232323"/>
          <w:sz w:val="28"/>
          <w:szCs w:val="28"/>
          <w:lang w:eastAsia="cs-CZ"/>
        </w:rPr>
        <w:t>NÁVYKOVÝCH LÁTEK A PŘÍPRAVKŮ</w:t>
      </w:r>
    </w:p>
    <w:p w14:paraId="4320C8D6" w14:textId="77777777" w:rsidR="00975A0E" w:rsidRPr="00CB7625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BC58E1C" w14:textId="77777777" w:rsidR="00975A0E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Lékárna …………………………………………………………………………………</w:t>
      </w: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</w:t>
      </w:r>
    </w:p>
    <w:p w14:paraId="44E9B63E" w14:textId="77777777" w:rsidR="00975A0E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cs-CZ"/>
        </w:rPr>
      </w:pPr>
    </w:p>
    <w:p w14:paraId="55013BD8" w14:textId="77777777" w:rsidR="00975A0E" w:rsidRPr="00CB7625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232323"/>
          <w:sz w:val="24"/>
          <w:szCs w:val="24"/>
          <w:lang w:eastAsia="cs-CZ"/>
        </w:rPr>
        <w:t>…………………………………………………………………………………………………………………….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(</w:t>
      </w:r>
      <w:r w:rsidRPr="00CB7625">
        <w:rPr>
          <w:rFonts w:eastAsia="Times New Roman" w:cstheme="minorHAnsi"/>
          <w:i/>
          <w:iCs/>
          <w:color w:val="232323"/>
          <w:sz w:val="24"/>
          <w:szCs w:val="24"/>
          <w:lang w:eastAsia="cs-CZ"/>
        </w:rPr>
        <w:t>název a adresa</w:t>
      </w:r>
      <w:r w:rsidRPr="00CB7625">
        <w:rPr>
          <w:rFonts w:eastAsia="Times New Roman" w:cstheme="minorHAnsi"/>
          <w:color w:val="232323"/>
          <w:sz w:val="24"/>
          <w:szCs w:val="24"/>
          <w:lang w:eastAsia="cs-CZ"/>
        </w:rPr>
        <w:t>)</w:t>
      </w:r>
    </w:p>
    <w:p w14:paraId="2B61A6B6" w14:textId="77777777" w:rsidR="00975A0E" w:rsidRPr="00CB7625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5C455467" w14:textId="77777777" w:rsidR="00975A0E" w:rsidRPr="00CB7625" w:rsidRDefault="00975A0E" w:rsidP="00975A0E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625">
        <w:rPr>
          <w:rFonts w:eastAsia="Times New Roman" w:cstheme="minorHAnsi"/>
          <w:sz w:val="24"/>
          <w:szCs w:val="24"/>
          <w:lang w:eastAsia="cs-CZ"/>
        </w:rPr>
        <w:t> </w:t>
      </w:r>
    </w:p>
    <w:p w14:paraId="764F0E88" w14:textId="45E27B9B" w:rsidR="00CB7625" w:rsidRPr="0040497E" w:rsidRDefault="00CB7625" w:rsidP="00600F87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>Při elektronické evidenci je nutno zabezpečit, aby zápisy do evidence prováděly pouze osoby k tomu oprávněné s tím, že je třeba zajistit možnost identifikace osoby, která zápis provedla, a to po dobu 5</w:t>
      </w:r>
      <w:r w:rsidR="0088561D">
        <w:rPr>
          <w:rFonts w:eastAsia="Times New Roman" w:cstheme="minorHAnsi"/>
          <w:color w:val="232323"/>
          <w:lang w:eastAsia="cs-CZ"/>
        </w:rPr>
        <w:t> </w:t>
      </w:r>
      <w:r w:rsidRPr="0040497E">
        <w:rPr>
          <w:rFonts w:eastAsia="Times New Roman" w:cstheme="minorHAnsi"/>
          <w:color w:val="232323"/>
          <w:lang w:eastAsia="cs-CZ"/>
        </w:rPr>
        <w:t>let.</w:t>
      </w:r>
    </w:p>
    <w:p w14:paraId="51ED645A" w14:textId="1CACC3C0" w:rsidR="00CB7625" w:rsidRPr="0040497E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color w:val="232323"/>
          <w:lang w:eastAsia="cs-CZ"/>
        </w:rPr>
        <w:t xml:space="preserve">Identifikace osob je zajištěna uvedením jména a příjmení a kvalifikovaným elektronickým podpisem, které jsou připojeny ke každému zápisu nebo opravě v elektronické evidenci </w:t>
      </w:r>
      <w:r w:rsidR="0088561D">
        <w:rPr>
          <w:rFonts w:eastAsia="Times New Roman" w:cstheme="minorHAnsi"/>
          <w:color w:val="232323"/>
          <w:lang w:eastAsia="cs-CZ"/>
        </w:rPr>
        <w:t xml:space="preserve">vysoce </w:t>
      </w:r>
      <w:r w:rsidRPr="0040497E">
        <w:rPr>
          <w:rFonts w:eastAsia="Times New Roman" w:cstheme="minorHAnsi"/>
          <w:color w:val="232323"/>
          <w:lang w:eastAsia="cs-CZ"/>
        </w:rPr>
        <w:t>návykových látek. </w:t>
      </w:r>
    </w:p>
    <w:p w14:paraId="1B2FAEBC" w14:textId="77777777" w:rsidR="00CB7625" w:rsidRPr="0040497E" w:rsidRDefault="00CB7625" w:rsidP="00CB7625">
      <w:pPr>
        <w:shd w:val="clear" w:color="auto" w:fill="FFFFFF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40497E">
        <w:rPr>
          <w:rFonts w:eastAsia="Times New Roman" w:cstheme="minorHAnsi"/>
          <w:lang w:eastAsia="cs-CZ"/>
        </w:rPr>
        <w:t> </w:t>
      </w:r>
    </w:p>
    <w:p w14:paraId="4EF323A1" w14:textId="7F477090" w:rsidR="00CB7625" w:rsidRPr="0079471E" w:rsidRDefault="00CB7625" w:rsidP="00CB7625">
      <w:pPr>
        <w:shd w:val="clear" w:color="auto" w:fill="FFFFFF"/>
        <w:spacing w:after="60" w:line="240" w:lineRule="auto"/>
        <w:ind w:hanging="264"/>
        <w:jc w:val="both"/>
        <w:rPr>
          <w:rFonts w:eastAsia="Times New Roman" w:cstheme="minorHAnsi"/>
          <w:lang w:eastAsia="cs-CZ"/>
        </w:rPr>
      </w:pPr>
    </w:p>
    <w:p w14:paraId="60AAC435" w14:textId="25BF022A" w:rsidR="00CB7625" w:rsidRPr="0079471E" w:rsidRDefault="001E2E91" w:rsidP="007F588A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JMÉNO, PŘÍJMENÍ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ADRESA TRV. BYDLIŠTĚ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OD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="007B7FF5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>DO</w:t>
      </w:r>
    </w:p>
    <w:p w14:paraId="1236149A" w14:textId="1A6D22E7" w:rsidR="00CB7625" w:rsidRPr="0079471E" w:rsidRDefault="001E2E91" w:rsidP="007F588A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………</w:t>
      </w:r>
      <w:r w:rsidR="0079471E"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………………………………………………………………………………………………</w:t>
      </w:r>
      <w:r w:rsidR="007B7FF5">
        <w:rPr>
          <w:rFonts w:eastAsia="Times New Roman" w:cstheme="minorHAnsi"/>
          <w:smallCaps/>
          <w:color w:val="232323"/>
          <w:lang w:eastAsia="cs-CZ"/>
        </w:rPr>
        <w:t xml:space="preserve">                  </w:t>
      </w:r>
      <w:r w:rsidR="0079471E"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………………………………………..</w:t>
      </w:r>
    </w:p>
    <w:p w14:paraId="167C8C1A" w14:textId="74C5C57F" w:rsidR="003B5CF6" w:rsidRDefault="001E2E91" w:rsidP="003B5CF6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 xml:space="preserve">OPRÁVNĚNÍ PRO ZÁPIS </w:t>
      </w:r>
      <w:r w:rsidR="007F588A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 xml:space="preserve">OPRÁVNĚNÍ PRO OPRAVU CHYB </w:t>
      </w:r>
      <w:r w:rsidR="003B5CF6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PODPIS</w:t>
      </w:r>
    </w:p>
    <w:p w14:paraId="3C0A5149" w14:textId="77777777" w:rsidR="00C825B8" w:rsidRDefault="00D55939" w:rsidP="003B5CF6">
      <w:pPr>
        <w:shd w:val="clear" w:color="auto" w:fill="FFFFFF"/>
        <w:spacing w:after="6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ANO – NE</w:t>
      </w:r>
      <w:r w:rsidR="007F588A">
        <w:rPr>
          <w:rFonts w:eastAsia="Times New Roman" w:cstheme="minorHAnsi"/>
          <w:lang w:eastAsia="cs-CZ"/>
        </w:rPr>
        <w:tab/>
      </w:r>
      <w:r w:rsidR="007F588A">
        <w:rPr>
          <w:rFonts w:eastAsia="Times New Roman" w:cstheme="minorHAnsi"/>
          <w:lang w:eastAsia="cs-CZ"/>
        </w:rPr>
        <w:tab/>
      </w:r>
      <w:r w:rsidR="007F588A">
        <w:rPr>
          <w:rFonts w:eastAsia="Times New Roman" w:cstheme="minorHAnsi"/>
          <w:lang w:eastAsia="cs-CZ"/>
        </w:rPr>
        <w:tab/>
      </w:r>
      <w:r w:rsidR="007F588A">
        <w:rPr>
          <w:rFonts w:eastAsia="Times New Roman" w:cstheme="minorHAnsi"/>
          <w:lang w:eastAsia="cs-CZ"/>
        </w:rPr>
        <w:tab/>
      </w:r>
      <w:r w:rsidR="00D778E8">
        <w:rPr>
          <w:rFonts w:eastAsia="Times New Roman" w:cstheme="minorHAnsi"/>
          <w:lang w:eastAsia="cs-CZ"/>
        </w:rPr>
        <w:t>ANO – NE</w:t>
      </w:r>
      <w:r w:rsidR="007F588A">
        <w:rPr>
          <w:rFonts w:eastAsia="Times New Roman" w:cstheme="minorHAnsi"/>
          <w:lang w:eastAsia="cs-CZ"/>
        </w:rPr>
        <w:t xml:space="preserve"> </w:t>
      </w:r>
      <w:r w:rsidR="007F588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7F588A">
        <w:rPr>
          <w:rFonts w:eastAsia="Times New Roman" w:cstheme="minorHAnsi"/>
          <w:lang w:eastAsia="cs-CZ"/>
        </w:rPr>
        <w:tab/>
        <w:t>………………………………………</w:t>
      </w:r>
    </w:p>
    <w:p w14:paraId="49F3838C" w14:textId="20296E6C" w:rsidR="00C825B8" w:rsidRDefault="00C825B8" w:rsidP="00C825B8">
      <w:pPr>
        <w:shd w:val="clear" w:color="auto" w:fill="FFFFFF"/>
        <w:spacing w:after="60" w:line="480" w:lineRule="auto"/>
        <w:ind w:left="-567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_______________________________________________________________________________________</w:t>
      </w:r>
    </w:p>
    <w:p w14:paraId="51515137" w14:textId="77777777" w:rsidR="00D778E8" w:rsidRPr="0079471E" w:rsidRDefault="00D778E8" w:rsidP="00D778E8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JMÉNO, PŘÍJMENÍ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ADRESA TRV. BYDLIŠTĚ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OD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>DO</w:t>
      </w:r>
    </w:p>
    <w:p w14:paraId="37A579BB" w14:textId="77777777" w:rsidR="00D778E8" w:rsidRPr="0079471E" w:rsidRDefault="00D778E8" w:rsidP="00D778E8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smallCaps/>
          <w:color w:val="232323"/>
          <w:lang w:eastAsia="cs-CZ"/>
        </w:rPr>
        <w:t xml:space="preserve">                  </w:t>
      </w:r>
      <w:r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………………………………………..</w:t>
      </w:r>
    </w:p>
    <w:p w14:paraId="7A0A6F6E" w14:textId="77777777" w:rsidR="003B5CF6" w:rsidRDefault="003B5CF6" w:rsidP="003B5CF6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 xml:space="preserve">OPRÁVNĚNÍ PRO ZÁPIS </w:t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 xml:space="preserve">OPRÁVNĚNÍ PRO OPRAVU CHYB </w:t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PODPIS</w:t>
      </w:r>
    </w:p>
    <w:p w14:paraId="7D61CF29" w14:textId="21055F92" w:rsidR="003B5CF6" w:rsidRPr="007F588A" w:rsidRDefault="00D55939" w:rsidP="003B5CF6">
      <w:pPr>
        <w:shd w:val="clear" w:color="auto" w:fill="FFFFFF"/>
        <w:spacing w:after="6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ANO – NE</w:t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D778E8">
        <w:rPr>
          <w:rFonts w:eastAsia="Times New Roman" w:cstheme="minorHAnsi"/>
          <w:lang w:eastAsia="cs-CZ"/>
        </w:rPr>
        <w:t>ANO – NE</w:t>
      </w:r>
      <w:r w:rsidR="003B5CF6">
        <w:rPr>
          <w:rFonts w:eastAsia="Times New Roman" w:cstheme="minorHAnsi"/>
          <w:lang w:eastAsia="cs-CZ"/>
        </w:rPr>
        <w:t xml:space="preserve"> </w:t>
      </w:r>
      <w:r w:rsidR="003B5CF6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  <w:t>…………………………………………</w:t>
      </w:r>
    </w:p>
    <w:p w14:paraId="2BF48CFC" w14:textId="77777777" w:rsidR="00C825B8" w:rsidRDefault="00C825B8" w:rsidP="00C825B8">
      <w:pPr>
        <w:shd w:val="clear" w:color="auto" w:fill="FFFFFF"/>
        <w:spacing w:after="60" w:line="480" w:lineRule="auto"/>
        <w:ind w:left="-567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_______________________________________________________________________________________</w:t>
      </w:r>
    </w:p>
    <w:p w14:paraId="1A81A26B" w14:textId="77777777" w:rsidR="00D778E8" w:rsidRPr="0079471E" w:rsidRDefault="00D778E8" w:rsidP="00D778E8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JMÉNO, PŘÍJMENÍ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ADRESA TRV. BYDLIŠTĚ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OD</w:t>
      </w:r>
      <w:r w:rsidRPr="0079471E">
        <w:rPr>
          <w:rFonts w:eastAsia="Times New Roman" w:cstheme="minorHAnsi"/>
          <w:smallCaps/>
          <w:color w:val="232323"/>
          <w:lang w:eastAsia="cs-CZ"/>
        </w:rPr>
        <w:tab/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>DO</w:t>
      </w:r>
    </w:p>
    <w:p w14:paraId="7A40A8DA" w14:textId="77777777" w:rsidR="00D778E8" w:rsidRPr="0079471E" w:rsidRDefault="00D778E8" w:rsidP="00D778E8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smallCaps/>
          <w:color w:val="232323"/>
          <w:lang w:eastAsia="cs-CZ"/>
        </w:rPr>
        <w:t xml:space="preserve">                  </w:t>
      </w:r>
      <w:r w:rsidRPr="0079471E">
        <w:rPr>
          <w:rFonts w:eastAsia="Times New Roman" w:cstheme="minorHAnsi"/>
          <w:smallCaps/>
          <w:color w:val="232323"/>
          <w:lang w:eastAsia="cs-CZ"/>
        </w:rPr>
        <w:t>………………………………………..</w:t>
      </w:r>
    </w:p>
    <w:p w14:paraId="18F7C494" w14:textId="77777777" w:rsidR="003B5CF6" w:rsidRDefault="003B5CF6" w:rsidP="003B5CF6">
      <w:pPr>
        <w:shd w:val="clear" w:color="auto" w:fill="FFFFFF"/>
        <w:spacing w:after="60" w:line="480" w:lineRule="auto"/>
        <w:ind w:hanging="266"/>
        <w:jc w:val="both"/>
        <w:rPr>
          <w:rFonts w:eastAsia="Times New Roman" w:cstheme="minorHAnsi"/>
          <w:lang w:eastAsia="cs-CZ"/>
        </w:rPr>
      </w:pPr>
      <w:r w:rsidRPr="0079471E">
        <w:rPr>
          <w:rFonts w:eastAsia="Times New Roman" w:cstheme="minorHAnsi"/>
          <w:smallCaps/>
          <w:color w:val="232323"/>
          <w:lang w:eastAsia="cs-CZ"/>
        </w:rPr>
        <w:t xml:space="preserve">OPRÁVNĚNÍ PRO ZÁPIS </w:t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 xml:space="preserve">OPRÁVNĚNÍ PRO OPRAVU CHYB </w:t>
      </w:r>
      <w:r>
        <w:rPr>
          <w:rFonts w:eastAsia="Times New Roman" w:cstheme="minorHAnsi"/>
          <w:smallCaps/>
          <w:color w:val="232323"/>
          <w:lang w:eastAsia="cs-CZ"/>
        </w:rPr>
        <w:tab/>
      </w:r>
      <w:r w:rsidRPr="0079471E">
        <w:rPr>
          <w:rFonts w:eastAsia="Times New Roman" w:cstheme="minorHAnsi"/>
          <w:smallCaps/>
          <w:color w:val="232323"/>
          <w:lang w:eastAsia="cs-CZ"/>
        </w:rPr>
        <w:tab/>
        <w:t>PODPIS</w:t>
      </w:r>
    </w:p>
    <w:p w14:paraId="743D24AC" w14:textId="2D4263DA" w:rsidR="003B5CF6" w:rsidRPr="007F588A" w:rsidRDefault="00D55939" w:rsidP="003B5CF6">
      <w:pPr>
        <w:shd w:val="clear" w:color="auto" w:fill="FFFFFF"/>
        <w:spacing w:after="6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ANO – NE</w:t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 w:rsidR="00D778E8">
        <w:rPr>
          <w:rFonts w:eastAsia="Times New Roman" w:cstheme="minorHAnsi"/>
          <w:lang w:eastAsia="cs-CZ"/>
        </w:rPr>
        <w:t>ANO – NE</w:t>
      </w:r>
      <w:r w:rsidR="003B5CF6">
        <w:rPr>
          <w:rFonts w:eastAsia="Times New Roman" w:cstheme="minorHAnsi"/>
          <w:lang w:eastAsia="cs-CZ"/>
        </w:rPr>
        <w:t xml:space="preserve"> </w:t>
      </w:r>
      <w:r w:rsidR="003B5CF6"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3B5CF6">
        <w:rPr>
          <w:rFonts w:eastAsia="Times New Roman" w:cstheme="minorHAnsi"/>
          <w:lang w:eastAsia="cs-CZ"/>
        </w:rPr>
        <w:t>…………………………………………</w:t>
      </w:r>
    </w:p>
    <w:p w14:paraId="7D9BFEE7" w14:textId="77777777" w:rsidR="003B5CF6" w:rsidRPr="007F588A" w:rsidRDefault="003B5CF6" w:rsidP="003B5CF6">
      <w:pPr>
        <w:shd w:val="clear" w:color="auto" w:fill="FFFFFF"/>
        <w:spacing w:after="60" w:line="480" w:lineRule="auto"/>
        <w:jc w:val="both"/>
        <w:rPr>
          <w:rFonts w:eastAsia="Times New Roman" w:cstheme="minorHAnsi"/>
          <w:lang w:eastAsia="cs-CZ"/>
        </w:rPr>
      </w:pPr>
    </w:p>
    <w:sectPr w:rsidR="003B5CF6" w:rsidRPr="007F588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D351" w14:textId="77777777" w:rsidR="0069254D" w:rsidRDefault="0069254D" w:rsidP="003A6A76">
      <w:pPr>
        <w:spacing w:after="0" w:line="240" w:lineRule="auto"/>
      </w:pPr>
      <w:r>
        <w:separator/>
      </w:r>
    </w:p>
  </w:endnote>
  <w:endnote w:type="continuationSeparator" w:id="0">
    <w:p w14:paraId="7A29AD22" w14:textId="77777777" w:rsidR="0069254D" w:rsidRDefault="0069254D" w:rsidP="003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084" w14:textId="4BF805C6" w:rsidR="003A6A76" w:rsidRPr="003A6A76" w:rsidRDefault="000243B0" w:rsidP="003A6A76">
    <w:pPr>
      <w:pStyle w:val="Zpat"/>
      <w:jc w:val="both"/>
      <w:rPr>
        <w:i/>
        <w:iCs/>
      </w:rPr>
    </w:pPr>
    <w:r>
      <w:rPr>
        <w:i/>
        <w:iCs/>
      </w:rPr>
      <w:t>Organizační a technické zabezpečení vedení elektronické evidence vysoce návykových látek v lékárně dle</w:t>
    </w:r>
    <w:r w:rsidR="003A6A76" w:rsidRPr="003A6A76">
      <w:rPr>
        <w:i/>
        <w:iCs/>
      </w:rPr>
      <w:t xml:space="preserve"> vyh</w:t>
    </w:r>
    <w:r w:rsidR="00A54B55">
      <w:rPr>
        <w:i/>
        <w:iCs/>
      </w:rPr>
      <w:t>lášky</w:t>
    </w:r>
    <w:r w:rsidR="003A6A76" w:rsidRPr="003A6A76">
      <w:rPr>
        <w:i/>
        <w:iCs/>
      </w:rPr>
      <w:t xml:space="preserve"> č. 123/2006 </w:t>
    </w:r>
    <w:r w:rsidR="003A6A76">
      <w:rPr>
        <w:i/>
        <w:iCs/>
      </w:rPr>
      <w:t>S</w:t>
    </w:r>
    <w:r w:rsidR="003A6A76" w:rsidRPr="003A6A76">
      <w:rPr>
        <w:i/>
        <w:iCs/>
      </w:rPr>
      <w:t>b., o evidenci a o dokumentaci návykových látek a přípravků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6D83" w14:textId="77777777" w:rsidR="0069254D" w:rsidRDefault="0069254D" w:rsidP="003A6A76">
      <w:pPr>
        <w:spacing w:after="0" w:line="240" w:lineRule="auto"/>
      </w:pPr>
      <w:r>
        <w:separator/>
      </w:r>
    </w:p>
  </w:footnote>
  <w:footnote w:type="continuationSeparator" w:id="0">
    <w:p w14:paraId="2D674F40" w14:textId="77777777" w:rsidR="0069254D" w:rsidRDefault="0069254D" w:rsidP="003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C6C"/>
    <w:multiLevelType w:val="multilevel"/>
    <w:tmpl w:val="E34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6258"/>
    <w:multiLevelType w:val="multilevel"/>
    <w:tmpl w:val="25B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BC2"/>
    <w:multiLevelType w:val="multilevel"/>
    <w:tmpl w:val="C02E33AE"/>
    <w:lvl w:ilvl="0">
      <w:start w:val="1"/>
      <w:numFmt w:val="bullet"/>
      <w:lvlText w:val=""/>
      <w:lvlJc w:val="left"/>
      <w:pPr>
        <w:tabs>
          <w:tab w:val="num" w:pos="33"/>
        </w:tabs>
        <w:ind w:left="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768A8"/>
    <w:multiLevelType w:val="multilevel"/>
    <w:tmpl w:val="603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A7999"/>
    <w:multiLevelType w:val="multilevel"/>
    <w:tmpl w:val="7330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F3BCA"/>
    <w:multiLevelType w:val="multilevel"/>
    <w:tmpl w:val="CD68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56C3B"/>
    <w:multiLevelType w:val="multilevel"/>
    <w:tmpl w:val="3F7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AF8"/>
    <w:multiLevelType w:val="multilevel"/>
    <w:tmpl w:val="11EC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A08B0"/>
    <w:multiLevelType w:val="multilevel"/>
    <w:tmpl w:val="01BA9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A516C"/>
    <w:multiLevelType w:val="multilevel"/>
    <w:tmpl w:val="B1C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A2266"/>
    <w:multiLevelType w:val="multilevel"/>
    <w:tmpl w:val="E9063EB0"/>
    <w:lvl w:ilvl="0">
      <w:start w:val="1"/>
      <w:numFmt w:val="bullet"/>
      <w:lvlText w:val=""/>
      <w:lvlJc w:val="left"/>
      <w:pPr>
        <w:tabs>
          <w:tab w:val="num" w:pos="33"/>
        </w:tabs>
        <w:ind w:left="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7DB5"/>
    <w:multiLevelType w:val="multilevel"/>
    <w:tmpl w:val="A6D0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35563"/>
    <w:multiLevelType w:val="multilevel"/>
    <w:tmpl w:val="F0F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0371B"/>
    <w:multiLevelType w:val="multilevel"/>
    <w:tmpl w:val="7C4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34AB1"/>
    <w:multiLevelType w:val="multilevel"/>
    <w:tmpl w:val="593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824D6"/>
    <w:multiLevelType w:val="multilevel"/>
    <w:tmpl w:val="811A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14BED"/>
    <w:multiLevelType w:val="hybridMultilevel"/>
    <w:tmpl w:val="11902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6BF"/>
    <w:multiLevelType w:val="multilevel"/>
    <w:tmpl w:val="5F98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E56ED"/>
    <w:multiLevelType w:val="multilevel"/>
    <w:tmpl w:val="F48E7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54B2B"/>
    <w:multiLevelType w:val="hybridMultilevel"/>
    <w:tmpl w:val="E3C4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34B9"/>
    <w:multiLevelType w:val="multilevel"/>
    <w:tmpl w:val="CA9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B5EE0"/>
    <w:multiLevelType w:val="multilevel"/>
    <w:tmpl w:val="F88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666AF"/>
    <w:multiLevelType w:val="multilevel"/>
    <w:tmpl w:val="093E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B59AF"/>
    <w:multiLevelType w:val="multilevel"/>
    <w:tmpl w:val="D0A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852758">
    <w:abstractNumId w:val="22"/>
    <w:lvlOverride w:ilvl="0">
      <w:lvl w:ilvl="0">
        <w:numFmt w:val="lowerLetter"/>
        <w:lvlText w:val="%1."/>
        <w:lvlJc w:val="left"/>
      </w:lvl>
    </w:lvlOverride>
  </w:num>
  <w:num w:numId="2" w16cid:durableId="1600797245">
    <w:abstractNumId w:val="4"/>
  </w:num>
  <w:num w:numId="3" w16cid:durableId="829906154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141585773">
    <w:abstractNumId w:val="10"/>
  </w:num>
  <w:num w:numId="5" w16cid:durableId="1350180146">
    <w:abstractNumId w:val="11"/>
    <w:lvlOverride w:ilvl="0">
      <w:lvl w:ilvl="0">
        <w:numFmt w:val="lowerLetter"/>
        <w:lvlText w:val="%1."/>
        <w:lvlJc w:val="left"/>
      </w:lvl>
    </w:lvlOverride>
  </w:num>
  <w:num w:numId="6" w16cid:durableId="388267921">
    <w:abstractNumId w:val="0"/>
  </w:num>
  <w:num w:numId="7" w16cid:durableId="777791614">
    <w:abstractNumId w:val="17"/>
  </w:num>
  <w:num w:numId="8" w16cid:durableId="686752480">
    <w:abstractNumId w:val="1"/>
  </w:num>
  <w:num w:numId="9" w16cid:durableId="1904440541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289700528">
    <w:abstractNumId w:val="9"/>
  </w:num>
  <w:num w:numId="11" w16cid:durableId="1478181369">
    <w:abstractNumId w:val="20"/>
  </w:num>
  <w:num w:numId="12" w16cid:durableId="1411657002">
    <w:abstractNumId w:val="5"/>
    <w:lvlOverride w:ilvl="0">
      <w:lvl w:ilvl="0">
        <w:numFmt w:val="lowerLetter"/>
        <w:lvlText w:val="%1."/>
        <w:lvlJc w:val="left"/>
      </w:lvl>
    </w:lvlOverride>
  </w:num>
  <w:num w:numId="13" w16cid:durableId="1942835750">
    <w:abstractNumId w:val="21"/>
  </w:num>
  <w:num w:numId="14" w16cid:durableId="1349720719">
    <w:abstractNumId w:val="14"/>
  </w:num>
  <w:num w:numId="15" w16cid:durableId="51584728">
    <w:abstractNumId w:val="13"/>
  </w:num>
  <w:num w:numId="16" w16cid:durableId="2140224747">
    <w:abstractNumId w:val="12"/>
  </w:num>
  <w:num w:numId="17" w16cid:durableId="1198391650">
    <w:abstractNumId w:val="23"/>
  </w:num>
  <w:num w:numId="18" w16cid:durableId="1278221633">
    <w:abstractNumId w:val="7"/>
  </w:num>
  <w:num w:numId="19" w16cid:durableId="1691223795">
    <w:abstractNumId w:val="15"/>
  </w:num>
  <w:num w:numId="20" w16cid:durableId="686324319">
    <w:abstractNumId w:val="2"/>
  </w:num>
  <w:num w:numId="21" w16cid:durableId="1345860021">
    <w:abstractNumId w:val="6"/>
  </w:num>
  <w:num w:numId="22" w16cid:durableId="1868715979">
    <w:abstractNumId w:val="19"/>
  </w:num>
  <w:num w:numId="23" w16cid:durableId="956718377">
    <w:abstractNumId w:val="16"/>
  </w:num>
  <w:num w:numId="24" w16cid:durableId="136809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25"/>
    <w:rsid w:val="00015A1B"/>
    <w:rsid w:val="000243B0"/>
    <w:rsid w:val="00026F7A"/>
    <w:rsid w:val="00031AFE"/>
    <w:rsid w:val="000439E2"/>
    <w:rsid w:val="00097707"/>
    <w:rsid w:val="000A24A2"/>
    <w:rsid w:val="000B2673"/>
    <w:rsid w:val="000C5BE4"/>
    <w:rsid w:val="000C7537"/>
    <w:rsid w:val="000E0DFF"/>
    <w:rsid w:val="0011172B"/>
    <w:rsid w:val="001251FD"/>
    <w:rsid w:val="001270ED"/>
    <w:rsid w:val="00133399"/>
    <w:rsid w:val="0013390E"/>
    <w:rsid w:val="001463D5"/>
    <w:rsid w:val="00186B46"/>
    <w:rsid w:val="00193AAD"/>
    <w:rsid w:val="001A1543"/>
    <w:rsid w:val="001A4C4B"/>
    <w:rsid w:val="001E2E91"/>
    <w:rsid w:val="001E3F9C"/>
    <w:rsid w:val="0020325A"/>
    <w:rsid w:val="00203412"/>
    <w:rsid w:val="00272ED3"/>
    <w:rsid w:val="002A6531"/>
    <w:rsid w:val="002B3691"/>
    <w:rsid w:val="002B44D7"/>
    <w:rsid w:val="00334C6A"/>
    <w:rsid w:val="0035103A"/>
    <w:rsid w:val="00365EB7"/>
    <w:rsid w:val="00377A87"/>
    <w:rsid w:val="0039258E"/>
    <w:rsid w:val="003A6A76"/>
    <w:rsid w:val="003B0A7C"/>
    <w:rsid w:val="003B5CF6"/>
    <w:rsid w:val="003D3A69"/>
    <w:rsid w:val="003E53B9"/>
    <w:rsid w:val="003F49DC"/>
    <w:rsid w:val="0040497E"/>
    <w:rsid w:val="00410C75"/>
    <w:rsid w:val="00432FB1"/>
    <w:rsid w:val="004514A2"/>
    <w:rsid w:val="00470CC8"/>
    <w:rsid w:val="00477C29"/>
    <w:rsid w:val="00477E65"/>
    <w:rsid w:val="004A7F67"/>
    <w:rsid w:val="004E72B7"/>
    <w:rsid w:val="004F16EC"/>
    <w:rsid w:val="005327ED"/>
    <w:rsid w:val="00535770"/>
    <w:rsid w:val="0055107E"/>
    <w:rsid w:val="005540CE"/>
    <w:rsid w:val="00577F3E"/>
    <w:rsid w:val="00590E62"/>
    <w:rsid w:val="005B62F8"/>
    <w:rsid w:val="00600F87"/>
    <w:rsid w:val="00620284"/>
    <w:rsid w:val="0063169F"/>
    <w:rsid w:val="006375C4"/>
    <w:rsid w:val="00650E55"/>
    <w:rsid w:val="00656586"/>
    <w:rsid w:val="006751CB"/>
    <w:rsid w:val="00686AC2"/>
    <w:rsid w:val="006875FE"/>
    <w:rsid w:val="0069254D"/>
    <w:rsid w:val="00705AB5"/>
    <w:rsid w:val="00722F59"/>
    <w:rsid w:val="00753BD5"/>
    <w:rsid w:val="0079471E"/>
    <w:rsid w:val="007A3AB3"/>
    <w:rsid w:val="007B7FF5"/>
    <w:rsid w:val="007C057F"/>
    <w:rsid w:val="007D2876"/>
    <w:rsid w:val="007D2BF5"/>
    <w:rsid w:val="007E6CDC"/>
    <w:rsid w:val="007F588A"/>
    <w:rsid w:val="00802F5C"/>
    <w:rsid w:val="00841DF1"/>
    <w:rsid w:val="00847F05"/>
    <w:rsid w:val="00853F3C"/>
    <w:rsid w:val="0087301B"/>
    <w:rsid w:val="0088561D"/>
    <w:rsid w:val="00886A59"/>
    <w:rsid w:val="00891E46"/>
    <w:rsid w:val="008D1E99"/>
    <w:rsid w:val="008D26B7"/>
    <w:rsid w:val="009133E0"/>
    <w:rsid w:val="009163BA"/>
    <w:rsid w:val="0091740E"/>
    <w:rsid w:val="00930391"/>
    <w:rsid w:val="00941DF3"/>
    <w:rsid w:val="009628A2"/>
    <w:rsid w:val="00975A0E"/>
    <w:rsid w:val="00986638"/>
    <w:rsid w:val="009C5DE6"/>
    <w:rsid w:val="009C7166"/>
    <w:rsid w:val="009D11B9"/>
    <w:rsid w:val="009D35B0"/>
    <w:rsid w:val="009E3924"/>
    <w:rsid w:val="009F4B5C"/>
    <w:rsid w:val="00A52D91"/>
    <w:rsid w:val="00A54B55"/>
    <w:rsid w:val="00A77F22"/>
    <w:rsid w:val="00AB5F9E"/>
    <w:rsid w:val="00AD574F"/>
    <w:rsid w:val="00AE1783"/>
    <w:rsid w:val="00AE282B"/>
    <w:rsid w:val="00B10F90"/>
    <w:rsid w:val="00B170A5"/>
    <w:rsid w:val="00B5394C"/>
    <w:rsid w:val="00B8218C"/>
    <w:rsid w:val="00B92E5D"/>
    <w:rsid w:val="00B940A1"/>
    <w:rsid w:val="00B945C0"/>
    <w:rsid w:val="00BB765C"/>
    <w:rsid w:val="00BC4C8A"/>
    <w:rsid w:val="00BD1CBD"/>
    <w:rsid w:val="00BD6427"/>
    <w:rsid w:val="00BD796D"/>
    <w:rsid w:val="00BF002C"/>
    <w:rsid w:val="00BF46B7"/>
    <w:rsid w:val="00C425C5"/>
    <w:rsid w:val="00C53F6B"/>
    <w:rsid w:val="00C621EB"/>
    <w:rsid w:val="00C67F5A"/>
    <w:rsid w:val="00C75785"/>
    <w:rsid w:val="00C76A09"/>
    <w:rsid w:val="00C825B8"/>
    <w:rsid w:val="00C82837"/>
    <w:rsid w:val="00C943B7"/>
    <w:rsid w:val="00CB7625"/>
    <w:rsid w:val="00CE5D5B"/>
    <w:rsid w:val="00D052BF"/>
    <w:rsid w:val="00D166C8"/>
    <w:rsid w:val="00D24843"/>
    <w:rsid w:val="00D54AF2"/>
    <w:rsid w:val="00D551C5"/>
    <w:rsid w:val="00D55939"/>
    <w:rsid w:val="00D653DE"/>
    <w:rsid w:val="00D72D48"/>
    <w:rsid w:val="00D778E8"/>
    <w:rsid w:val="00D9258F"/>
    <w:rsid w:val="00DB50BD"/>
    <w:rsid w:val="00DC3A5D"/>
    <w:rsid w:val="00DD5409"/>
    <w:rsid w:val="00DD59E7"/>
    <w:rsid w:val="00DE7A76"/>
    <w:rsid w:val="00E13AD2"/>
    <w:rsid w:val="00E44531"/>
    <w:rsid w:val="00E53ACD"/>
    <w:rsid w:val="00EA779A"/>
    <w:rsid w:val="00EB39DE"/>
    <w:rsid w:val="00ED78AA"/>
    <w:rsid w:val="00EE6D76"/>
    <w:rsid w:val="00EF321A"/>
    <w:rsid w:val="00F21AE9"/>
    <w:rsid w:val="00F475FF"/>
    <w:rsid w:val="00F81735"/>
    <w:rsid w:val="00FA1510"/>
    <w:rsid w:val="00FB76AE"/>
    <w:rsid w:val="00FC2A38"/>
    <w:rsid w:val="00FC796E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FAF"/>
  <w15:chartTrackingRefBased/>
  <w15:docId w15:val="{590E3335-DF4D-48B5-AC57-BA12AA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B7625"/>
  </w:style>
  <w:style w:type="character" w:styleId="Hypertextovodkaz">
    <w:name w:val="Hyperlink"/>
    <w:basedOn w:val="Standardnpsmoodstavce"/>
    <w:uiPriority w:val="99"/>
    <w:unhideWhenUsed/>
    <w:rsid w:val="00CB76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7625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A76"/>
  </w:style>
  <w:style w:type="paragraph" w:styleId="Zpat">
    <w:name w:val="footer"/>
    <w:basedOn w:val="Normln"/>
    <w:link w:val="ZpatChar"/>
    <w:uiPriority w:val="99"/>
    <w:unhideWhenUsed/>
    <w:rsid w:val="003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A76"/>
  </w:style>
  <w:style w:type="paragraph" w:styleId="Odstavecseseznamem">
    <w:name w:val="List Paragraph"/>
    <w:basedOn w:val="Normln"/>
    <w:uiPriority w:val="34"/>
    <w:qFormat/>
    <w:rsid w:val="00EA779A"/>
    <w:pPr>
      <w:ind w:left="720"/>
      <w:contextualSpacing/>
    </w:pPr>
  </w:style>
  <w:style w:type="paragraph" w:styleId="Revize">
    <w:name w:val="Revision"/>
    <w:hidden/>
    <w:uiPriority w:val="99"/>
    <w:semiHidden/>
    <w:rsid w:val="00FC796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7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7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7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A8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/62376/1/ASPI%253A/463/2013%20Sb.%25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pi.cz/products/lawText/1/62376/1/ASPI%253A/463/2013%20Sb.%25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pi.cz/products/lawText/1/62376/1/ASPI%253A/463/2013%20Sb.%25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pi.cz/products/lawText/1/62376/1/ASPI%253A/463/2013%20Sb.%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62376/1/ASPI%253A/463/2013%20Sb.%2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3207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Kopecký</dc:creator>
  <cp:keywords/>
  <dc:description/>
  <cp:lastModifiedBy>Martin Kopecký</cp:lastModifiedBy>
  <cp:revision>9</cp:revision>
  <dcterms:created xsi:type="dcterms:W3CDTF">2022-10-26T07:11:00Z</dcterms:created>
  <dcterms:modified xsi:type="dcterms:W3CDTF">2022-10-27T06:41:00Z</dcterms:modified>
</cp:coreProperties>
</file>